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3E" w:rsidRDefault="00707569">
      <w:pPr>
        <w:spacing w:before="79"/>
        <w:ind w:left="120"/>
        <w:rPr>
          <w:rFonts w:ascii="Franklin Gothic Medium"/>
          <w:sz w:val="44"/>
        </w:rPr>
      </w:pPr>
      <w:r>
        <w:rPr>
          <w:rFonts w:ascii="Franklin Gothic Medium"/>
          <w:color w:val="1EB050"/>
          <w:sz w:val="44"/>
        </w:rPr>
        <w:t>Agency Resources</w:t>
      </w:r>
    </w:p>
    <w:p w:rsidR="0041773E" w:rsidRDefault="00707569">
      <w:pPr>
        <w:tabs>
          <w:tab w:val="left" w:pos="6009"/>
        </w:tabs>
        <w:spacing w:before="41"/>
        <w:ind w:left="119" w:right="626"/>
        <w:rPr>
          <w:b/>
          <w:sz w:val="23"/>
        </w:rPr>
      </w:pPr>
      <w:r>
        <w:rPr>
          <w:b/>
          <w:sz w:val="23"/>
        </w:rPr>
        <w:t>Pre-Employment Transition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Services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(Pre-ETS)</w:t>
      </w:r>
      <w:r>
        <w:rPr>
          <w:b/>
          <w:sz w:val="23"/>
        </w:rPr>
        <w:tab/>
        <w:t>Vocational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Rehabilitation (VR)</w:t>
      </w:r>
    </w:p>
    <w:p w:rsidR="0041773E" w:rsidRDefault="00707569">
      <w:pPr>
        <w:pStyle w:val="BodyText"/>
        <w:spacing w:before="0"/>
        <w:rPr>
          <w:b/>
        </w:rPr>
      </w:pPr>
      <w:r>
        <w:rPr>
          <w:b/>
        </w:rPr>
        <w:t>What are Pre-ETS?</w:t>
      </w:r>
    </w:p>
    <w:p w:rsidR="0041773E" w:rsidRDefault="00707569">
      <w:pPr>
        <w:pStyle w:val="BodyText"/>
        <w:spacing w:before="122"/>
        <w:ind w:left="119" w:right="102"/>
      </w:pPr>
      <w:r>
        <w:t>Pre-Employment transition services (Pre-ETS) are available to students between the ages of 14 and 21. Youth must be current students and experience a disability (receives services under an IEP or 504 plan or have some other medical documentation of disabil</w:t>
      </w:r>
      <w:r>
        <w:t>ity). Services vary depending on the need of the individual, program, or school district.</w:t>
      </w:r>
    </w:p>
    <w:p w:rsidR="0041773E" w:rsidRDefault="00707569">
      <w:pPr>
        <w:pStyle w:val="BodyText"/>
        <w:spacing w:before="118"/>
        <w:ind w:left="119" w:right="199"/>
      </w:pPr>
      <w:r>
        <w:t>The provision of these services is to support students in the early stages of career exploration. Pre-ETS are intended to enhance not supplant current transition prog</w:t>
      </w:r>
      <w:r>
        <w:t>rams offered in schools. VR and local school districts will collaborate to create the opportunity for students with disabilities to participate in the following five Pre-ETS:</w:t>
      </w:r>
    </w:p>
    <w:p w:rsidR="0041773E" w:rsidRDefault="00707569">
      <w:pPr>
        <w:pStyle w:val="Heading1"/>
        <w:numPr>
          <w:ilvl w:val="0"/>
          <w:numId w:val="2"/>
        </w:numPr>
        <w:tabs>
          <w:tab w:val="left" w:pos="840"/>
        </w:tabs>
        <w:spacing w:before="2"/>
      </w:pPr>
      <w:r>
        <w:t>Job Exploration and</w:t>
      </w:r>
      <w:r>
        <w:rPr>
          <w:spacing w:val="-7"/>
        </w:rPr>
        <w:t xml:space="preserve"> </w:t>
      </w:r>
      <w:r>
        <w:t>Counseling</w:t>
      </w:r>
    </w:p>
    <w:p w:rsidR="0041773E" w:rsidRDefault="00707569">
      <w:pPr>
        <w:pStyle w:val="ListParagraph"/>
        <w:numPr>
          <w:ilvl w:val="0"/>
          <w:numId w:val="2"/>
        </w:numPr>
        <w:tabs>
          <w:tab w:val="left" w:pos="840"/>
        </w:tabs>
        <w:spacing w:before="23"/>
        <w:rPr>
          <w:sz w:val="24"/>
        </w:rPr>
      </w:pPr>
      <w:r>
        <w:rPr>
          <w:sz w:val="24"/>
        </w:rPr>
        <w:t>Work-Based Learning Experiences</w:t>
      </w:r>
    </w:p>
    <w:p w:rsidR="0041773E" w:rsidRDefault="00707569">
      <w:pPr>
        <w:pStyle w:val="ListParagraph"/>
        <w:numPr>
          <w:ilvl w:val="0"/>
          <w:numId w:val="2"/>
        </w:numPr>
        <w:tabs>
          <w:tab w:val="left" w:pos="840"/>
        </w:tabs>
        <w:spacing w:before="22" w:line="259" w:lineRule="auto"/>
        <w:ind w:right="224"/>
        <w:rPr>
          <w:sz w:val="24"/>
        </w:rPr>
      </w:pPr>
      <w:r>
        <w:rPr>
          <w:sz w:val="24"/>
        </w:rPr>
        <w:t>Counseling on Oppo</w:t>
      </w:r>
      <w:r>
        <w:rPr>
          <w:sz w:val="24"/>
        </w:rPr>
        <w:t>rtunities for Enrollment in Comprehensive Transition or Post-Secondary 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</w:p>
    <w:p w:rsidR="0041773E" w:rsidRDefault="00707569">
      <w:pPr>
        <w:pStyle w:val="ListParagraph"/>
        <w:numPr>
          <w:ilvl w:val="0"/>
          <w:numId w:val="2"/>
        </w:numPr>
        <w:tabs>
          <w:tab w:val="left" w:pos="840"/>
        </w:tabs>
        <w:spacing w:before="0" w:line="260" w:lineRule="exact"/>
        <w:rPr>
          <w:sz w:val="24"/>
        </w:rPr>
      </w:pPr>
      <w:r>
        <w:rPr>
          <w:sz w:val="24"/>
        </w:rPr>
        <w:t>Workplace Readiness</w:t>
      </w:r>
    </w:p>
    <w:p w:rsidR="0041773E" w:rsidRDefault="00707569">
      <w:pPr>
        <w:pStyle w:val="ListParagraph"/>
        <w:numPr>
          <w:ilvl w:val="0"/>
          <w:numId w:val="2"/>
        </w:numPr>
        <w:tabs>
          <w:tab w:val="left" w:pos="840"/>
        </w:tabs>
        <w:spacing w:before="22"/>
        <w:rPr>
          <w:sz w:val="24"/>
        </w:rPr>
      </w:pPr>
      <w:r>
        <w:rPr>
          <w:sz w:val="24"/>
        </w:rPr>
        <w:t>Instruction in</w:t>
      </w:r>
      <w:r>
        <w:rPr>
          <w:spacing w:val="-3"/>
          <w:sz w:val="24"/>
        </w:rPr>
        <w:t xml:space="preserve"> </w:t>
      </w:r>
      <w:r>
        <w:rPr>
          <w:sz w:val="24"/>
        </w:rPr>
        <w:t>Self-Advocacy</w:t>
      </w:r>
    </w:p>
    <w:p w:rsidR="0041773E" w:rsidRDefault="00707569">
      <w:pPr>
        <w:pStyle w:val="BodyText"/>
        <w:spacing w:before="6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1046464</wp:posOffset>
            </wp:positionH>
            <wp:positionV relativeFrom="paragraph">
              <wp:posOffset>126363</wp:posOffset>
            </wp:positionV>
            <wp:extent cx="5484326" cy="27908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326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73E" w:rsidRDefault="00707569">
      <w:pPr>
        <w:spacing w:before="135"/>
        <w:ind w:left="120"/>
        <w:rPr>
          <w:b/>
          <w:sz w:val="24"/>
        </w:rPr>
      </w:pPr>
      <w:r>
        <w:rPr>
          <w:b/>
          <w:color w:val="00B050"/>
          <w:sz w:val="24"/>
        </w:rPr>
        <w:t>Link to Resource</w:t>
      </w:r>
    </w:p>
    <w:p w:rsidR="0041773E" w:rsidRDefault="00707569">
      <w:pPr>
        <w:pStyle w:val="BodyText"/>
        <w:spacing w:before="121"/>
        <w:rPr>
          <w:b/>
        </w:rPr>
      </w:pPr>
      <w:r>
        <w:rPr>
          <w:b/>
        </w:rPr>
        <w:t>Functional Limitations</w:t>
      </w:r>
    </w:p>
    <w:p w:rsidR="0041773E" w:rsidRDefault="00707569" w:rsidP="004A3800">
      <w:pPr>
        <w:pStyle w:val="BodyText"/>
        <w:spacing w:before="0"/>
        <w:ind w:left="119" w:right="546"/>
        <w:rPr>
          <w:b/>
        </w:rPr>
      </w:pPr>
      <w:r>
        <w:rPr>
          <w:b/>
        </w:rPr>
        <w:t>State of Oregon Vocational Rehabilitation: To request services from VR contact your local VR office or Youth Transition P</w:t>
      </w:r>
      <w:r>
        <w:rPr>
          <w:b/>
        </w:rPr>
        <w:t>rogram in your local high school</w:t>
      </w:r>
      <w:r w:rsidR="004A3800">
        <w:rPr>
          <w:b/>
        </w:rPr>
        <w:t xml:space="preserve"> </w:t>
      </w:r>
      <w:r w:rsidR="004A3800" w:rsidRPr="00707569">
        <w:rPr>
          <w:i/>
          <w:sz w:val="18"/>
          <w:szCs w:val="18"/>
        </w:rPr>
        <w:t>(if</w:t>
      </w:r>
      <w:r w:rsidR="004A3800" w:rsidRPr="004A3800">
        <w:rPr>
          <w:sz w:val="18"/>
          <w:szCs w:val="18"/>
        </w:rPr>
        <w:t xml:space="preserve"> </w:t>
      </w:r>
      <w:r w:rsidR="004A3800" w:rsidRPr="00707569">
        <w:rPr>
          <w:i/>
          <w:sz w:val="18"/>
          <w:szCs w:val="18"/>
        </w:rPr>
        <w:t>this link does not work, copy and paste into a web browser)</w:t>
      </w:r>
      <w:r w:rsidR="004A3800" w:rsidRPr="00707569">
        <w:rPr>
          <w:b/>
          <w:i/>
        </w:rPr>
        <w:t xml:space="preserve"> </w:t>
      </w:r>
      <w:hyperlink r:id="rId8">
        <w:r>
          <w:rPr>
            <w:b/>
            <w:color w:val="0563C1"/>
            <w:u w:val="single" w:color="0563C1"/>
          </w:rPr>
          <w:t>https://is.gd/HeKz4W</w:t>
        </w:r>
      </w:hyperlink>
    </w:p>
    <w:p w:rsidR="0041773E" w:rsidRDefault="00707569">
      <w:pPr>
        <w:pStyle w:val="BodyText"/>
        <w:spacing w:before="120"/>
        <w:ind w:right="533"/>
        <w:rPr>
          <w:b/>
        </w:rPr>
      </w:pPr>
      <w:r>
        <w:rPr>
          <w:b/>
        </w:rPr>
        <w:t>Workforce Innovation Technical Assistance</w:t>
      </w:r>
      <w:r>
        <w:rPr>
          <w:b/>
        </w:rPr>
        <w:t xml:space="preserve"> Center: Detailed information about </w:t>
      </w:r>
      <w:bookmarkStart w:id="0" w:name="_GoBack"/>
      <w:bookmarkEnd w:id="0"/>
      <w:r>
        <w:rPr>
          <w:b/>
        </w:rPr>
        <w:t>Pre-ETS</w:t>
      </w:r>
      <w:r>
        <w:rPr>
          <w:b/>
          <w:spacing w:val="69"/>
        </w:rPr>
        <w:t xml:space="preserve"> </w:t>
      </w:r>
      <w:hyperlink r:id="rId9">
        <w:r>
          <w:rPr>
            <w:b/>
            <w:color w:val="0563C1"/>
            <w:u w:val="single" w:color="0563C1"/>
          </w:rPr>
          <w:t>www.wintac.org</w:t>
        </w:r>
      </w:hyperlink>
    </w:p>
    <w:p w:rsidR="0041773E" w:rsidRDefault="0041773E">
      <w:pPr>
        <w:sectPr w:rsidR="0041773E">
          <w:footerReference w:type="default" r:id="rId10"/>
          <w:type w:val="continuous"/>
          <w:pgSz w:w="12240" w:h="15840"/>
          <w:pgMar w:top="1320" w:right="1320" w:bottom="1640" w:left="1320" w:header="720" w:footer="1458" w:gutter="0"/>
          <w:pgNumType w:start="47"/>
          <w:cols w:space="720"/>
        </w:sectPr>
      </w:pPr>
    </w:p>
    <w:p w:rsidR="0041773E" w:rsidRDefault="00707569">
      <w:pPr>
        <w:pStyle w:val="BodyText"/>
        <w:spacing w:before="79"/>
        <w:rPr>
          <w:b/>
        </w:rPr>
      </w:pPr>
      <w:r>
        <w:rPr>
          <w:b/>
        </w:rPr>
        <w:lastRenderedPageBreak/>
        <w:t>What Do requested Pre-ETS Services Look Like?</w:t>
      </w:r>
    </w:p>
    <w:p w:rsidR="0041773E" w:rsidRDefault="00707569">
      <w:pPr>
        <w:pStyle w:val="BodyText"/>
        <w:spacing w:before="2"/>
        <w:ind w:left="119" w:right="217"/>
      </w:pPr>
      <w:r>
        <w:t>Pre-ETS are free services that are individualized dependent on the need of the student, classroom, or school district. Some examples of potential services include: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 w:line="269" w:lineRule="exact"/>
        <w:rPr>
          <w:rFonts w:ascii="Symbol" w:hAnsi="Symbol"/>
        </w:rPr>
      </w:pPr>
      <w:r>
        <w:t>Offering classes on Self Advocacy, Workplace Readiness, and Job</w:t>
      </w:r>
      <w:r>
        <w:rPr>
          <w:spacing w:val="-20"/>
        </w:rPr>
        <w:t xml:space="preserve"> </w:t>
      </w:r>
      <w:r>
        <w:t>Exploration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  <w:rPr>
          <w:rFonts w:ascii="Symbol" w:hAnsi="Symbol"/>
        </w:rPr>
      </w:pPr>
      <w:r>
        <w:t>Individual and group career</w:t>
      </w:r>
      <w:r>
        <w:rPr>
          <w:spacing w:val="-1"/>
        </w:rPr>
        <w:t xml:space="preserve"> </w:t>
      </w:r>
      <w:r>
        <w:t>counseling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"/>
        <w:ind w:hanging="360"/>
        <w:rPr>
          <w:rFonts w:ascii="Symbol" w:hAnsi="Symbol"/>
        </w:rPr>
      </w:pPr>
      <w:r>
        <w:t>Enhancing established programs by incorporating local agencies and</w:t>
      </w:r>
      <w:r>
        <w:rPr>
          <w:spacing w:val="-31"/>
        </w:rPr>
        <w:t xml:space="preserve"> </w:t>
      </w:r>
      <w:r>
        <w:t>employers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  <w:rPr>
          <w:rFonts w:ascii="Symbol" w:hAnsi="Symbol"/>
        </w:rPr>
      </w:pPr>
      <w:r>
        <w:t>Acting as a VR liaison when discussing services with students and</w:t>
      </w:r>
      <w:r>
        <w:rPr>
          <w:spacing w:val="-12"/>
        </w:rPr>
        <w:t xml:space="preserve"> </w:t>
      </w:r>
      <w:r>
        <w:t>family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  <w:rPr>
          <w:rFonts w:ascii="Symbol" w:hAnsi="Symbol"/>
        </w:rPr>
      </w:pPr>
      <w:r>
        <w:t>Consult with schools about incorporating Pre-ETS into their classro</w:t>
      </w:r>
      <w:r>
        <w:t>om</w:t>
      </w:r>
      <w:r>
        <w:rPr>
          <w:spacing w:val="-26"/>
        </w:rPr>
        <w:t xml:space="preserve"> </w:t>
      </w:r>
      <w:r>
        <w:t>activities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"/>
        <w:ind w:hanging="360"/>
        <w:rPr>
          <w:rFonts w:ascii="Symbol" w:hAnsi="Symbol"/>
        </w:rPr>
      </w:pPr>
      <w:r>
        <w:t>Support in transition to secondary learning</w:t>
      </w:r>
      <w:r>
        <w:rPr>
          <w:spacing w:val="-12"/>
        </w:rPr>
        <w:t xml:space="preserve"> </w:t>
      </w:r>
      <w:r>
        <w:t>opportunities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  <w:rPr>
          <w:rFonts w:ascii="Symbol" w:hAnsi="Symbol"/>
        </w:rPr>
      </w:pPr>
      <w:r>
        <w:t>Facilitating Person Centered Plans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"/>
        <w:ind w:hanging="360"/>
        <w:rPr>
          <w:rFonts w:ascii="Symbol" w:hAnsi="Symbol"/>
        </w:rPr>
      </w:pPr>
      <w:r>
        <w:t>Assist with setting up connections with community</w:t>
      </w:r>
      <w:r>
        <w:rPr>
          <w:spacing w:val="-5"/>
        </w:rPr>
        <w:t xml:space="preserve"> </w:t>
      </w:r>
      <w:r>
        <w:t>agencies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1507" w:hanging="360"/>
        <w:rPr>
          <w:rFonts w:ascii="Symbol" w:hAnsi="Symbol"/>
        </w:rPr>
      </w:pPr>
      <w:r>
        <w:t>Connecting youth and educators to local businesses for educational opportunities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3"/>
        <w:ind w:left="841" w:hanging="360"/>
        <w:rPr>
          <w:rFonts w:ascii="Symbol" w:hAnsi="Symbol"/>
        </w:rPr>
      </w:pPr>
      <w:r>
        <w:t>Navigatin</w:t>
      </w:r>
      <w:r>
        <w:t>g career information systems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 w:hanging="360"/>
        <w:rPr>
          <w:rFonts w:ascii="Symbol" w:hAnsi="Symbol"/>
        </w:rPr>
      </w:pPr>
      <w:r>
        <w:t>Teaching of the importance of soft skills in the</w:t>
      </w:r>
      <w:r>
        <w:rPr>
          <w:spacing w:val="-13"/>
        </w:rPr>
        <w:t xml:space="preserve"> </w:t>
      </w:r>
      <w:r>
        <w:t>workplace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9"/>
        <w:ind w:left="841" w:hanging="360"/>
        <w:rPr>
          <w:rFonts w:ascii="Symbol" w:hAnsi="Symbol"/>
        </w:rPr>
      </w:pPr>
      <w:r>
        <w:t>Enhancing independent living skills and social interpersonal</w:t>
      </w:r>
      <w:r>
        <w:rPr>
          <w:spacing w:val="-7"/>
        </w:rPr>
        <w:t xml:space="preserve"> </w:t>
      </w:r>
      <w:r>
        <w:t>skills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 w:hanging="360"/>
        <w:rPr>
          <w:rFonts w:ascii="Symbol" w:hAnsi="Symbol"/>
        </w:rPr>
      </w:pPr>
      <w:r>
        <w:t>Attending IEP meetings when invited (when VRC schedules will not</w:t>
      </w:r>
      <w:r>
        <w:rPr>
          <w:spacing w:val="-13"/>
        </w:rPr>
        <w:t xml:space="preserve"> </w:t>
      </w:r>
      <w:r>
        <w:t>allow)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9"/>
        <w:ind w:left="841" w:hanging="360"/>
        <w:rPr>
          <w:rFonts w:ascii="Symbol" w:hAnsi="Symbol"/>
        </w:rPr>
      </w:pPr>
      <w:r>
        <w:t xml:space="preserve">Presenting at an Open House or Orientation held </w:t>
      </w:r>
      <w:r>
        <w:rPr>
          <w:spacing w:val="-3"/>
        </w:rPr>
        <w:t xml:space="preserve">at </w:t>
      </w:r>
      <w:r>
        <w:t>local</w:t>
      </w:r>
      <w:r>
        <w:rPr>
          <w:spacing w:val="-2"/>
        </w:rPr>
        <w:t xml:space="preserve"> </w:t>
      </w:r>
      <w:r>
        <w:t>schools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1"/>
          <w:tab w:val="left" w:pos="843"/>
        </w:tabs>
        <w:ind w:left="842"/>
        <w:rPr>
          <w:rFonts w:ascii="Symbol" w:hAnsi="Symbol"/>
        </w:rPr>
      </w:pPr>
      <w:proofErr w:type="gramStart"/>
      <w:r>
        <w:t>And</w:t>
      </w:r>
      <w:proofErr w:type="gramEnd"/>
      <w:r>
        <w:t xml:space="preserve"> much more! Feel free to</w:t>
      </w:r>
      <w:r>
        <w:rPr>
          <w:spacing w:val="-8"/>
        </w:rPr>
        <w:t xml:space="preserve"> </w:t>
      </w:r>
      <w:r>
        <w:t>ask.</w:t>
      </w:r>
    </w:p>
    <w:p w:rsidR="0041773E" w:rsidRDefault="0041773E">
      <w:pPr>
        <w:pStyle w:val="BodyText"/>
        <w:spacing w:before="7"/>
        <w:ind w:left="0"/>
        <w:rPr>
          <w:sz w:val="23"/>
        </w:rPr>
      </w:pPr>
    </w:p>
    <w:p w:rsidR="0041773E" w:rsidRDefault="00707569">
      <w:pPr>
        <w:pStyle w:val="Heading1"/>
        <w:spacing w:before="1"/>
        <w:ind w:left="120" w:firstLine="0"/>
        <w:rPr>
          <w:b/>
        </w:rPr>
      </w:pPr>
      <w:r>
        <w:rPr>
          <w:b/>
        </w:rPr>
        <w:t>Requesting Services</w:t>
      </w:r>
    </w:p>
    <w:p w:rsidR="0041773E" w:rsidRDefault="00707569">
      <w:pPr>
        <w:pStyle w:val="BodyText"/>
        <w:spacing w:before="2"/>
      </w:pPr>
      <w:r>
        <w:t xml:space="preserve">To request Pre-ETS, students or student advocates are required to complete a Pre-ETS request form, and email it </w:t>
      </w:r>
      <w:proofErr w:type="gramStart"/>
      <w:r>
        <w:t>to:</w:t>
      </w:r>
      <w:proofErr w:type="gramEnd"/>
      <w:r>
        <w:rPr>
          <w:spacing w:val="63"/>
        </w:rPr>
        <w:t xml:space="preserve"> </w:t>
      </w:r>
      <w:hyperlink r:id="rId11">
        <w:r>
          <w:rPr>
            <w:color w:val="0563C1"/>
            <w:u w:val="single" w:color="0563C1"/>
          </w:rPr>
          <w:t>Pre.ETS@state.or.us</w:t>
        </w:r>
      </w:hyperlink>
    </w:p>
    <w:p w:rsidR="0041773E" w:rsidRPr="004A3800" w:rsidRDefault="00707569">
      <w:pPr>
        <w:pStyle w:val="BodyText"/>
        <w:spacing w:before="0" w:line="258" w:lineRule="exact"/>
        <w:rPr>
          <w:sz w:val="18"/>
          <w:szCs w:val="18"/>
        </w:rPr>
      </w:pPr>
      <w:r>
        <w:t>To obtain a form:</w:t>
      </w:r>
      <w:r w:rsidR="004A3800">
        <w:t xml:space="preserve"> </w:t>
      </w:r>
      <w:r w:rsidR="004A3800" w:rsidRPr="00707569">
        <w:rPr>
          <w:i/>
          <w:sz w:val="18"/>
          <w:szCs w:val="18"/>
        </w:rPr>
        <w:t>(if any link does not work, copy and paste into a web browser)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 w:line="293" w:lineRule="exact"/>
        <w:ind w:hanging="360"/>
        <w:rPr>
          <w:rFonts w:ascii="Symbol" w:hAnsi="Symbol"/>
          <w:sz w:val="24"/>
        </w:rPr>
      </w:pPr>
      <w:r>
        <w:t xml:space="preserve">On line </w:t>
      </w:r>
      <w:r>
        <w:rPr>
          <w:spacing w:val="-3"/>
        </w:rPr>
        <w:t xml:space="preserve">at </w:t>
      </w:r>
      <w:r>
        <w:t>TCN: English</w:t>
      </w:r>
      <w:r>
        <w:rPr>
          <w:color w:val="0563C1"/>
        </w:rPr>
        <w:t xml:space="preserve"> </w:t>
      </w:r>
      <w:hyperlink r:id="rId12">
        <w:r>
          <w:rPr>
            <w:color w:val="0563C1"/>
            <w:u w:val="single" w:color="0563C1"/>
          </w:rPr>
          <w:t>https://is.gd/6uEN89</w:t>
        </w:r>
        <w:r>
          <w:rPr>
            <w:color w:val="0563C1"/>
          </w:rPr>
          <w:t xml:space="preserve"> </w:t>
        </w:r>
      </w:hyperlink>
      <w:r>
        <w:t>, Spanish</w:t>
      </w:r>
      <w:hyperlink r:id="rId13">
        <w:r>
          <w:rPr>
            <w:color w:val="0563C1"/>
            <w:spacing w:val="50"/>
          </w:rPr>
          <w:t xml:space="preserve"> </w:t>
        </w:r>
        <w:r>
          <w:rPr>
            <w:color w:val="0563C1"/>
            <w:u w:val="single" w:color="0563C1"/>
          </w:rPr>
          <w:t>https://is.gd/fQTDK5</w:t>
        </w:r>
      </w:hyperlink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4"/>
        <w:ind w:hanging="360"/>
        <w:rPr>
          <w:rFonts w:ascii="Symbol" w:hAnsi="Symbol"/>
        </w:rPr>
      </w:pPr>
      <w:r>
        <w:t>In person from a T</w:t>
      </w:r>
      <w:r>
        <w:t>ransition Network Facilitator or Pre-ETS</w:t>
      </w:r>
      <w:r>
        <w:rPr>
          <w:spacing w:val="-13"/>
        </w:rPr>
        <w:t xml:space="preserve"> </w:t>
      </w:r>
      <w:r>
        <w:t>Coordinator</w:t>
      </w:r>
    </w:p>
    <w:p w:rsidR="0041773E" w:rsidRDefault="0070756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  <w:rPr>
          <w:rFonts w:ascii="Symbol" w:hAnsi="Symbol"/>
        </w:rPr>
      </w:pPr>
      <w:r>
        <w:t>Via email from</w:t>
      </w:r>
      <w:r>
        <w:rPr>
          <w:color w:val="0563C1"/>
          <w:spacing w:val="-4"/>
        </w:rPr>
        <w:t xml:space="preserve"> </w:t>
      </w:r>
      <w:hyperlink r:id="rId14">
        <w:r>
          <w:rPr>
            <w:color w:val="0563C1"/>
            <w:u w:val="single" w:color="0563C1"/>
          </w:rPr>
          <w:t>Pre.ETS@state.or.us</w:t>
        </w:r>
      </w:hyperlink>
    </w:p>
    <w:p w:rsidR="0041773E" w:rsidRDefault="00707569">
      <w:pPr>
        <w:pStyle w:val="BodyText"/>
        <w:spacing w:before="20"/>
        <w:ind w:right="407"/>
      </w:pPr>
      <w:r>
        <w:t>Schools and teachers can request consultations from individual coordinators without using the request form.</w:t>
      </w:r>
    </w:p>
    <w:p w:rsidR="0041773E" w:rsidRDefault="00707569">
      <w:pPr>
        <w:pStyle w:val="BodyText"/>
        <w:spacing w:before="0"/>
        <w:ind w:right="558"/>
      </w:pPr>
      <w:r>
        <w:t xml:space="preserve">Pre-ETS coordinators </w:t>
      </w:r>
      <w:proofErr w:type="gramStart"/>
      <w:r>
        <w:t>partner</w:t>
      </w:r>
      <w:proofErr w:type="gramEnd"/>
      <w:r>
        <w:t xml:space="preserve"> with school districts, state agencies, and community providers to assist in delivering, enhancing and growing transition-based programs and opportunities for students.</w:t>
      </w:r>
    </w:p>
    <w:p w:rsidR="0041773E" w:rsidRDefault="00707569">
      <w:pPr>
        <w:pStyle w:val="BodyText"/>
        <w:spacing w:before="1" w:line="258" w:lineRule="exact"/>
      </w:pPr>
      <w:r>
        <w:t>Please contact our team for more information.</w:t>
      </w:r>
    </w:p>
    <w:p w:rsidR="0041773E" w:rsidRDefault="00707569">
      <w:pPr>
        <w:pStyle w:val="Heading1"/>
        <w:spacing w:line="282" w:lineRule="exact"/>
        <w:ind w:left="120" w:firstLine="0"/>
        <w:rPr>
          <w:b/>
        </w:rPr>
      </w:pPr>
      <w:r>
        <w:rPr>
          <w:b/>
        </w:rPr>
        <w:t>Pre-ETS Coord</w:t>
      </w:r>
      <w:r>
        <w:rPr>
          <w:b/>
        </w:rPr>
        <w:t>inators:</w:t>
      </w:r>
    </w:p>
    <w:p w:rsidR="0041773E" w:rsidRDefault="00707569">
      <w:pPr>
        <w:pStyle w:val="BodyText"/>
        <w:tabs>
          <w:tab w:val="left" w:pos="4778"/>
        </w:tabs>
        <w:spacing w:before="2"/>
        <w:ind w:right="1186"/>
      </w:pPr>
      <w:r>
        <w:t>Nicole Perdue, Central</w:t>
      </w:r>
      <w:r>
        <w:rPr>
          <w:spacing w:val="-1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Eastern-Oregon</w:t>
      </w:r>
      <w:r>
        <w:tab/>
        <w:t>Email:</w:t>
      </w:r>
      <w:r>
        <w:rPr>
          <w:spacing w:val="-17"/>
        </w:rPr>
        <w:t xml:space="preserve"> </w:t>
      </w:r>
      <w:hyperlink r:id="rId15">
        <w:r>
          <w:rPr>
            <w:color w:val="0563C1"/>
            <w:u w:val="single" w:color="0563C1"/>
          </w:rPr>
          <w:t>Nicole.J.Perdue@state.or.us</w:t>
        </w:r>
      </w:hyperlink>
      <w:r>
        <w:rPr>
          <w:color w:val="0563C1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t>(971)718-4054</w:t>
      </w:r>
    </w:p>
    <w:p w:rsidR="0041773E" w:rsidRDefault="00707569">
      <w:pPr>
        <w:pStyle w:val="BodyText"/>
        <w:tabs>
          <w:tab w:val="left" w:pos="4866"/>
        </w:tabs>
        <w:spacing w:before="2" w:line="237" w:lineRule="auto"/>
        <w:ind w:right="1103"/>
      </w:pPr>
      <w:r>
        <w:t xml:space="preserve">Toni </w:t>
      </w:r>
      <w:proofErr w:type="spellStart"/>
      <w:r>
        <w:t>DePeel</w:t>
      </w:r>
      <w:proofErr w:type="spellEnd"/>
      <w:r>
        <w:t>,</w:t>
      </w:r>
      <w:r>
        <w:rPr>
          <w:spacing w:val="-9"/>
        </w:rPr>
        <w:t xml:space="preserve"> </w:t>
      </w:r>
      <w:r>
        <w:t>Portland</w:t>
      </w:r>
      <w:r>
        <w:rPr>
          <w:spacing w:val="-5"/>
        </w:rPr>
        <w:t xml:space="preserve"> </w:t>
      </w:r>
      <w:r>
        <w:t>Metro-Oregon</w:t>
      </w:r>
      <w:r>
        <w:tab/>
        <w:t xml:space="preserve">Email: </w:t>
      </w:r>
      <w:hyperlink r:id="rId16">
        <w:r>
          <w:rPr>
            <w:color w:val="0563C1"/>
            <w:u w:val="single" w:color="0563C1"/>
          </w:rPr>
          <w:t>Toni.M.DePeel@state.or.us</w:t>
        </w:r>
      </w:hyperlink>
      <w:r>
        <w:rPr>
          <w:color w:val="0563C1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t>(971)600-8358</w:t>
      </w:r>
    </w:p>
    <w:p w:rsidR="0041773E" w:rsidRDefault="00707569">
      <w:pPr>
        <w:pStyle w:val="BodyText"/>
        <w:tabs>
          <w:tab w:val="left" w:pos="4926"/>
        </w:tabs>
        <w:spacing w:before="1"/>
        <w:ind w:right="1231"/>
      </w:pPr>
      <w:r>
        <w:t>C.J. Webb,</w:t>
      </w:r>
      <w:r>
        <w:rPr>
          <w:spacing w:val="-9"/>
        </w:rPr>
        <w:t xml:space="preserve"> </w:t>
      </w:r>
      <w:r>
        <w:t>Willamette</w:t>
      </w:r>
      <w:r>
        <w:rPr>
          <w:spacing w:val="-5"/>
        </w:rPr>
        <w:t xml:space="preserve"> </w:t>
      </w:r>
      <w:r>
        <w:t>Valley-Oregon</w:t>
      </w:r>
      <w:r>
        <w:tab/>
        <w:t>Email</w:t>
      </w:r>
      <w:r>
        <w:rPr>
          <w:color w:val="0563C1"/>
        </w:rPr>
        <w:t xml:space="preserve"> </w:t>
      </w:r>
      <w:hyperlink r:id="rId17">
        <w:r>
          <w:rPr>
            <w:color w:val="0563C1"/>
            <w:u w:val="single" w:color="0563C1"/>
          </w:rPr>
          <w:t>Carolyn.Webb@state.or.us</w:t>
        </w:r>
      </w:hyperlink>
      <w:r>
        <w:t xml:space="preserve"> Phone:</w:t>
      </w:r>
      <w:r>
        <w:rPr>
          <w:spacing w:val="-2"/>
        </w:rPr>
        <w:t xml:space="preserve"> </w:t>
      </w:r>
      <w:r>
        <w:t>(503)476-4979</w:t>
      </w:r>
    </w:p>
    <w:p w:rsidR="0041773E" w:rsidRDefault="00707569">
      <w:pPr>
        <w:pStyle w:val="BodyText"/>
        <w:spacing w:before="0"/>
      </w:pPr>
      <w:r>
        <w:t>Pre-ETS Program Coordinator</w:t>
      </w:r>
    </w:p>
    <w:p w:rsidR="0041773E" w:rsidRDefault="00707569">
      <w:pPr>
        <w:pStyle w:val="BodyText"/>
        <w:spacing w:before="4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4191000</wp:posOffset>
            </wp:positionH>
            <wp:positionV relativeFrom="paragraph">
              <wp:posOffset>177003</wp:posOffset>
            </wp:positionV>
            <wp:extent cx="2617673" cy="6184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673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73E">
      <w:pgSz w:w="12240" w:h="15840"/>
      <w:pgMar w:top="1360" w:right="1320" w:bottom="1640" w:left="132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7569">
      <w:r>
        <w:separator/>
      </w:r>
    </w:p>
  </w:endnote>
  <w:endnote w:type="continuationSeparator" w:id="0">
    <w:p w:rsidR="00000000" w:rsidRDefault="007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3E" w:rsidRDefault="004A38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8992870</wp:posOffset>
              </wp:positionV>
              <wp:extent cx="227965" cy="191135"/>
              <wp:effectExtent l="63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73E" w:rsidRDefault="00707569">
                          <w:pPr>
                            <w:pStyle w:val="Body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708.1pt;width:17.95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xGqw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" filled="f" stroked="f">
              <v:textbox inset="0,0,0,0">
                <w:txbxContent>
                  <w:p w:rsidR="0041773E" w:rsidRDefault="00707569">
                    <w:pPr>
                      <w:pStyle w:val="Body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7569">
      <w:r>
        <w:separator/>
      </w:r>
    </w:p>
  </w:footnote>
  <w:footnote w:type="continuationSeparator" w:id="0">
    <w:p w:rsidR="00000000" w:rsidRDefault="0070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BE6"/>
    <w:multiLevelType w:val="hybridMultilevel"/>
    <w:tmpl w:val="DBF019E0"/>
    <w:lvl w:ilvl="0" w:tplc="0B122A2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2806FCA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7ECC728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45C3514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C3A793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E004BC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4A5BBC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0C2C59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E66260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620E77FD"/>
    <w:multiLevelType w:val="hybridMultilevel"/>
    <w:tmpl w:val="0068F4D2"/>
    <w:lvl w:ilvl="0" w:tplc="B03A26B0">
      <w:numFmt w:val="bullet"/>
      <w:lvlText w:val=""/>
      <w:lvlJc w:val="left"/>
      <w:pPr>
        <w:ind w:left="840" w:hanging="361"/>
      </w:pPr>
      <w:rPr>
        <w:rFonts w:hint="default"/>
        <w:w w:val="100"/>
      </w:rPr>
    </w:lvl>
    <w:lvl w:ilvl="1" w:tplc="7D0254FC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D15C3F96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00C022E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192C11AC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4E78E52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A7B096AA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A0CE8ABC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BD10A18C"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3E"/>
    <w:rsid w:val="0041773E"/>
    <w:rsid w:val="004A3800"/>
    <w:rsid w:val="007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6B133"/>
  <w15:docId w15:val="{BBB2BB80-DB08-4A37-BD6E-6829EEB5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20"/>
    </w:pPr>
  </w:style>
  <w:style w:type="paragraph" w:styleId="ListParagraph">
    <w:name w:val="List Paragraph"/>
    <w:basedOn w:val="Normal"/>
    <w:uiPriority w:val="1"/>
    <w:qFormat/>
    <w:pPr>
      <w:spacing w:before="18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HeKz4W" TargetMode="External"/><Relationship Id="rId13" Type="http://schemas.openxmlformats.org/officeDocument/2006/relationships/hyperlink" Target="https://is.gd/fQTDK5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s.gd/6uEN89" TargetMode="External"/><Relationship Id="rId17" Type="http://schemas.openxmlformats.org/officeDocument/2006/relationships/hyperlink" Target="mailto:Carolyn.Webb@state.or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Toni.M.DePeel@state.or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.ETS@state.or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cole.J.Perdue@state.or.u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tac.org/" TargetMode="External"/><Relationship Id="rId14" Type="http://schemas.openxmlformats.org/officeDocument/2006/relationships/hyperlink" Target="mailto:Pre.ETS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>Western Oregon University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3</cp:revision>
  <dcterms:created xsi:type="dcterms:W3CDTF">2019-05-10T17:15:00Z</dcterms:created>
  <dcterms:modified xsi:type="dcterms:W3CDTF">2019-05-10T17:16:00Z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