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5A" w:rsidRPr="009C6917" w:rsidRDefault="00B27AFB" w:rsidP="00B27AFB">
      <w:pPr>
        <w:spacing w:after="0"/>
        <w:jc w:val="center"/>
        <w:rPr>
          <w:rFonts w:ascii="Arvo" w:hAnsi="Arvo"/>
          <w:sz w:val="28"/>
          <w:szCs w:val="28"/>
        </w:rPr>
      </w:pPr>
      <w:r>
        <w:rPr>
          <w:rFonts w:ascii="Arvo" w:hAnsi="Arvo"/>
          <w:noProof/>
          <w:sz w:val="28"/>
          <w:szCs w:val="28"/>
        </w:rPr>
        <w:drawing>
          <wp:anchor distT="0" distB="0" distL="114300" distR="114300" simplePos="0" relativeHeight="251658240" behindDoc="0" locked="0" layoutInCell="1" allowOverlap="1" wp14:anchorId="357BEF4E" wp14:editId="6E985528">
            <wp:simplePos x="0" y="0"/>
            <wp:positionH relativeFrom="column">
              <wp:posOffset>205740</wp:posOffset>
            </wp:positionH>
            <wp:positionV relativeFrom="paragraph">
              <wp:posOffset>-15240</wp:posOffset>
            </wp:positionV>
            <wp:extent cx="1264920" cy="842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logo_May_6_2015-15_09_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20" cy="842645"/>
                    </a:xfrm>
                    <a:prstGeom prst="rect">
                      <a:avLst/>
                    </a:prstGeom>
                  </pic:spPr>
                </pic:pic>
              </a:graphicData>
            </a:graphic>
            <wp14:sizeRelH relativeFrom="page">
              <wp14:pctWidth>0</wp14:pctWidth>
            </wp14:sizeRelH>
            <wp14:sizeRelV relativeFrom="page">
              <wp14:pctHeight>0</wp14:pctHeight>
            </wp14:sizeRelV>
          </wp:anchor>
        </w:drawing>
      </w:r>
      <w:r w:rsidR="009C6917" w:rsidRPr="009C6917">
        <w:rPr>
          <w:rFonts w:ascii="Arvo" w:hAnsi="Arvo"/>
          <w:sz w:val="28"/>
          <w:szCs w:val="28"/>
        </w:rPr>
        <w:t>Peer-to-Peer Learning Conversation</w:t>
      </w:r>
      <w:bookmarkStart w:id="0" w:name="_GoBack"/>
      <w:bookmarkEnd w:id="0"/>
    </w:p>
    <w:p w:rsidR="009C6917" w:rsidRPr="009C6917" w:rsidRDefault="00AA2220" w:rsidP="00B27AFB">
      <w:pPr>
        <w:spacing w:after="0" w:line="360" w:lineRule="auto"/>
        <w:jc w:val="center"/>
        <w:rPr>
          <w:rFonts w:ascii="Arvo" w:hAnsi="Arvo"/>
          <w:sz w:val="28"/>
          <w:szCs w:val="28"/>
        </w:rPr>
      </w:pPr>
      <w:r>
        <w:rPr>
          <w:rFonts w:ascii="Arvo" w:hAnsi="Arvo"/>
          <w:sz w:val="28"/>
          <w:szCs w:val="28"/>
        </w:rPr>
        <w:t>October 15</w:t>
      </w:r>
      <w:r w:rsidR="009C6917" w:rsidRPr="009C6917">
        <w:rPr>
          <w:rFonts w:ascii="Arvo" w:hAnsi="Arvo"/>
          <w:sz w:val="28"/>
          <w:szCs w:val="28"/>
        </w:rPr>
        <w:t>, 2015</w:t>
      </w:r>
    </w:p>
    <w:p w:rsidR="000020E5" w:rsidRDefault="00AA2220" w:rsidP="00B27AFB">
      <w:pPr>
        <w:spacing w:after="0" w:line="360" w:lineRule="auto"/>
        <w:jc w:val="center"/>
        <w:rPr>
          <w:rFonts w:ascii="Arvo" w:hAnsi="Arvo"/>
          <w:i/>
          <w:sz w:val="32"/>
          <w:szCs w:val="32"/>
          <w:lang w:val="en"/>
        </w:rPr>
      </w:pPr>
      <w:r>
        <w:rPr>
          <w:rFonts w:ascii="Arvo" w:hAnsi="Arvo"/>
          <w:i/>
          <w:sz w:val="32"/>
          <w:szCs w:val="32"/>
          <w:lang w:val="en"/>
        </w:rPr>
        <w:t>”Partnering for Program Sustainability</w:t>
      </w:r>
      <w:r w:rsidR="00C934CE" w:rsidRPr="00C934CE">
        <w:rPr>
          <w:rFonts w:ascii="Arvo" w:hAnsi="Arvo"/>
          <w:i/>
          <w:sz w:val="32"/>
          <w:szCs w:val="32"/>
          <w:lang w:val="en"/>
        </w:rPr>
        <w:t>”</w:t>
      </w:r>
    </w:p>
    <w:p w:rsidR="00996A07" w:rsidRPr="00996A07" w:rsidRDefault="00996A07" w:rsidP="00996A07">
      <w:pPr>
        <w:spacing w:after="0" w:line="360" w:lineRule="auto"/>
        <w:jc w:val="center"/>
        <w:rPr>
          <w:rFonts w:ascii="Arvo" w:hAnsi="Arvo"/>
          <w:i/>
          <w:sz w:val="16"/>
          <w:szCs w:val="16"/>
        </w:rPr>
      </w:pPr>
    </w:p>
    <w:p w:rsidR="00B27AFB" w:rsidRPr="00027650" w:rsidRDefault="00027650" w:rsidP="0049292C">
      <w:pPr>
        <w:spacing w:after="0" w:line="240" w:lineRule="auto"/>
        <w:rPr>
          <w:rFonts w:ascii="Century Gothic" w:hAnsi="Century Gothic" w:cstheme="minorHAnsi"/>
          <w:sz w:val="20"/>
          <w:szCs w:val="20"/>
        </w:rPr>
      </w:pPr>
      <w:r w:rsidRPr="00027650">
        <w:rPr>
          <w:rFonts w:ascii="Century Gothic" w:hAnsi="Century Gothic" w:cstheme="minorHAnsi"/>
          <w:b/>
          <w:sz w:val="20"/>
          <w:szCs w:val="20"/>
        </w:rPr>
        <w:t>Participants</w:t>
      </w:r>
      <w:r w:rsidR="00B27AFB" w:rsidRPr="00027650">
        <w:rPr>
          <w:rFonts w:ascii="Century Gothic" w:hAnsi="Century Gothic" w:cstheme="minorHAnsi"/>
          <w:b/>
          <w:sz w:val="20"/>
          <w:szCs w:val="20"/>
        </w:rPr>
        <w:t>:</w:t>
      </w:r>
      <w:r w:rsidR="00B27AFB" w:rsidRPr="00027650">
        <w:rPr>
          <w:rFonts w:ascii="Century Gothic" w:hAnsi="Century Gothic" w:cstheme="minorHAnsi"/>
          <w:sz w:val="20"/>
          <w:szCs w:val="20"/>
        </w:rPr>
        <w:t xml:space="preserve"> </w:t>
      </w:r>
      <w:proofErr w:type="spellStart"/>
      <w:r w:rsidR="00B27AFB" w:rsidRPr="00027650">
        <w:rPr>
          <w:rFonts w:ascii="Century Gothic" w:hAnsi="Century Gothic" w:cstheme="minorHAnsi"/>
          <w:sz w:val="20"/>
          <w:szCs w:val="20"/>
        </w:rPr>
        <w:t>Gerlaine</w:t>
      </w:r>
      <w:proofErr w:type="spellEnd"/>
      <w:r w:rsidR="00B27AFB" w:rsidRPr="00027650">
        <w:rPr>
          <w:rFonts w:ascii="Century Gothic" w:hAnsi="Century Gothic" w:cstheme="minorHAnsi"/>
          <w:sz w:val="20"/>
          <w:szCs w:val="20"/>
        </w:rPr>
        <w:t xml:space="preserve"> </w:t>
      </w:r>
      <w:proofErr w:type="spellStart"/>
      <w:r w:rsidR="00B27AFB" w:rsidRPr="00027650">
        <w:rPr>
          <w:rFonts w:ascii="Century Gothic" w:hAnsi="Century Gothic" w:cstheme="minorHAnsi"/>
          <w:sz w:val="20"/>
          <w:szCs w:val="20"/>
        </w:rPr>
        <w:t>Kiamco</w:t>
      </w:r>
      <w:proofErr w:type="spellEnd"/>
      <w:r w:rsidR="00B27AFB" w:rsidRPr="00027650">
        <w:rPr>
          <w:rFonts w:ascii="Century Gothic" w:hAnsi="Century Gothic" w:cstheme="minorHAnsi"/>
          <w:sz w:val="20"/>
          <w:szCs w:val="20"/>
        </w:rPr>
        <w:t xml:space="preserve"> (Forest Grove), Molly </w:t>
      </w:r>
      <w:proofErr w:type="spellStart"/>
      <w:r w:rsidR="00B27AFB" w:rsidRPr="00027650">
        <w:rPr>
          <w:rFonts w:ascii="Century Gothic" w:hAnsi="Century Gothic" w:cstheme="minorHAnsi"/>
          <w:sz w:val="20"/>
          <w:szCs w:val="20"/>
        </w:rPr>
        <w:t>Lajoie</w:t>
      </w:r>
      <w:proofErr w:type="spellEnd"/>
      <w:r w:rsidR="00B27AFB" w:rsidRPr="00027650">
        <w:rPr>
          <w:rFonts w:ascii="Century Gothic" w:hAnsi="Century Gothic" w:cstheme="minorHAnsi"/>
          <w:sz w:val="20"/>
          <w:szCs w:val="20"/>
        </w:rPr>
        <w:t xml:space="preserve"> (Eugene), Annie </w:t>
      </w:r>
      <w:r w:rsidR="00B27AFB" w:rsidRPr="00027650">
        <w:rPr>
          <w:rFonts w:ascii="Century Gothic" w:eastAsia="Times New Roman" w:hAnsi="Century Gothic" w:cstheme="minorHAnsi"/>
          <w:sz w:val="20"/>
          <w:szCs w:val="20"/>
        </w:rPr>
        <w:t xml:space="preserve">Schlegel (N. Clackamas), Kristin Larsen </w:t>
      </w:r>
      <w:r w:rsidR="008A1854" w:rsidRPr="00027650">
        <w:rPr>
          <w:rFonts w:ascii="Century Gothic" w:eastAsia="Times New Roman" w:hAnsi="Century Gothic" w:cstheme="minorHAnsi"/>
          <w:sz w:val="20"/>
          <w:szCs w:val="20"/>
        </w:rPr>
        <w:t xml:space="preserve">(Eugene), Kat York (Harney M.S.), Lisa </w:t>
      </w:r>
      <w:proofErr w:type="spellStart"/>
      <w:r w:rsidR="008A1854" w:rsidRPr="00027650">
        <w:rPr>
          <w:rFonts w:ascii="Century Gothic" w:eastAsia="Times New Roman" w:hAnsi="Century Gothic" w:cstheme="minorHAnsi"/>
          <w:sz w:val="20"/>
          <w:szCs w:val="20"/>
        </w:rPr>
        <w:t>Utz</w:t>
      </w:r>
      <w:proofErr w:type="spellEnd"/>
      <w:r w:rsidR="008A1854" w:rsidRPr="00027650">
        <w:rPr>
          <w:rFonts w:ascii="Century Gothic" w:eastAsia="Times New Roman" w:hAnsi="Century Gothic" w:cstheme="minorHAnsi"/>
          <w:sz w:val="20"/>
          <w:szCs w:val="20"/>
        </w:rPr>
        <w:t xml:space="preserve"> (Siuslaw)</w:t>
      </w:r>
      <w:r w:rsidRPr="00027650">
        <w:rPr>
          <w:rFonts w:ascii="Century Gothic" w:eastAsia="Times New Roman" w:hAnsi="Century Gothic" w:cstheme="minorHAnsi"/>
          <w:sz w:val="20"/>
          <w:szCs w:val="20"/>
        </w:rPr>
        <w:t xml:space="preserve">, Roxanna Marvin/Gary </w:t>
      </w:r>
      <w:proofErr w:type="spellStart"/>
      <w:r w:rsidRPr="00027650">
        <w:rPr>
          <w:rFonts w:ascii="Century Gothic" w:eastAsia="Times New Roman" w:hAnsi="Century Gothic" w:cstheme="minorHAnsi"/>
          <w:sz w:val="20"/>
          <w:szCs w:val="20"/>
        </w:rPr>
        <w:t>Glasenapp</w:t>
      </w:r>
      <w:proofErr w:type="spellEnd"/>
      <w:r w:rsidRPr="00027650">
        <w:rPr>
          <w:rFonts w:ascii="Century Gothic" w:eastAsia="Times New Roman" w:hAnsi="Century Gothic" w:cstheme="minorHAnsi"/>
          <w:sz w:val="20"/>
          <w:szCs w:val="20"/>
        </w:rPr>
        <w:t>/Amber Ryerson/Candi Scott (The Research Institute at WOU)</w:t>
      </w:r>
    </w:p>
    <w:p w:rsidR="00AA2220" w:rsidRDefault="00AA2220" w:rsidP="00AA2220">
      <w:pPr>
        <w:pStyle w:val="ListParagraph"/>
        <w:ind w:left="1440"/>
        <w:rPr>
          <w:rFonts w:ascii="Century Gothic" w:hAnsi="Century Gothic"/>
          <w:sz w:val="24"/>
          <w:szCs w:val="24"/>
        </w:rPr>
      </w:pPr>
    </w:p>
    <w:p w:rsidR="00D013DC" w:rsidRPr="00027650" w:rsidRDefault="00AA2220" w:rsidP="00027650">
      <w:pPr>
        <w:rPr>
          <w:rFonts w:ascii="Century Gothic" w:hAnsi="Century Gothic"/>
          <w:b/>
          <w:i/>
        </w:rPr>
      </w:pPr>
      <w:r w:rsidRPr="00027650">
        <w:rPr>
          <w:rFonts w:ascii="Century Gothic" w:hAnsi="Century Gothic"/>
          <w:b/>
          <w:i/>
        </w:rPr>
        <w:t>What are your worries</w:t>
      </w:r>
      <w:r w:rsidR="00027650" w:rsidRPr="00027650">
        <w:rPr>
          <w:rFonts w:ascii="Century Gothic" w:hAnsi="Century Gothic"/>
          <w:b/>
          <w:i/>
        </w:rPr>
        <w:t xml:space="preserve"> about Program Sustainability</w:t>
      </w:r>
      <w:r w:rsidR="00970BF5" w:rsidRPr="00027650">
        <w:rPr>
          <w:rFonts w:ascii="Century Gothic" w:hAnsi="Century Gothic"/>
          <w:b/>
          <w:i/>
        </w:rPr>
        <w:t>?</w:t>
      </w:r>
    </w:p>
    <w:p w:rsidR="00027650" w:rsidRDefault="008A1854" w:rsidP="00027650">
      <w:pPr>
        <w:pStyle w:val="BodyTextIndent"/>
        <w:numPr>
          <w:ilvl w:val="0"/>
          <w:numId w:val="2"/>
        </w:numPr>
        <w:spacing w:after="0" w:line="360" w:lineRule="auto"/>
        <w:ind w:left="990"/>
        <w:rPr>
          <w:sz w:val="22"/>
          <w:szCs w:val="22"/>
        </w:rPr>
      </w:pPr>
      <w:r w:rsidRPr="0049292C">
        <w:rPr>
          <w:sz w:val="22"/>
          <w:szCs w:val="22"/>
        </w:rPr>
        <w:t>Keeping adults excited when funding stops and they no longer receive pay. How to transition to using more volunteers.</w:t>
      </w:r>
    </w:p>
    <w:p w:rsidR="008A1854" w:rsidRPr="00027650" w:rsidRDefault="008A1854" w:rsidP="00027650">
      <w:pPr>
        <w:pStyle w:val="BodyTextIndent"/>
        <w:numPr>
          <w:ilvl w:val="0"/>
          <w:numId w:val="2"/>
        </w:numPr>
        <w:spacing w:after="0" w:line="360" w:lineRule="auto"/>
        <w:ind w:left="990"/>
        <w:rPr>
          <w:sz w:val="22"/>
          <w:szCs w:val="22"/>
        </w:rPr>
      </w:pPr>
      <w:r w:rsidRPr="00027650">
        <w:rPr>
          <w:sz w:val="22"/>
          <w:szCs w:val="22"/>
        </w:rPr>
        <w:t>Keeping program quality at the same level when funding stops. Which areas can be cut?</w:t>
      </w:r>
    </w:p>
    <w:p w:rsidR="008A1854" w:rsidRPr="0049292C" w:rsidRDefault="008A1854" w:rsidP="00027650">
      <w:pPr>
        <w:pStyle w:val="BodyTextIndent"/>
        <w:numPr>
          <w:ilvl w:val="0"/>
          <w:numId w:val="2"/>
        </w:numPr>
        <w:spacing w:after="0" w:line="360" w:lineRule="auto"/>
        <w:ind w:left="990"/>
        <w:rPr>
          <w:sz w:val="22"/>
          <w:szCs w:val="22"/>
        </w:rPr>
      </w:pPr>
      <w:r w:rsidRPr="0049292C">
        <w:rPr>
          <w:sz w:val="22"/>
          <w:szCs w:val="22"/>
        </w:rPr>
        <w:t>Retaining the amount of parent and community engagement</w:t>
      </w:r>
      <w:r w:rsidR="00347DA4">
        <w:rPr>
          <w:sz w:val="22"/>
          <w:szCs w:val="22"/>
        </w:rPr>
        <w:t>.</w:t>
      </w:r>
    </w:p>
    <w:p w:rsidR="00D013DC" w:rsidRPr="0049292C" w:rsidRDefault="00D013DC" w:rsidP="00D013DC">
      <w:pPr>
        <w:pStyle w:val="ListParagraph"/>
        <w:ind w:left="1440"/>
        <w:rPr>
          <w:rFonts w:ascii="Century Gothic" w:hAnsi="Century Gothic"/>
        </w:rPr>
      </w:pPr>
    </w:p>
    <w:p w:rsidR="00027650" w:rsidRPr="00027650" w:rsidRDefault="00AA2220" w:rsidP="00027650">
      <w:pPr>
        <w:rPr>
          <w:rFonts w:ascii="Century Gothic" w:hAnsi="Century Gothic"/>
          <w:b/>
          <w:i/>
        </w:rPr>
      </w:pPr>
      <w:r w:rsidRPr="00027650">
        <w:rPr>
          <w:rFonts w:ascii="Century Gothic" w:hAnsi="Century Gothic"/>
          <w:b/>
          <w:i/>
        </w:rPr>
        <w:t xml:space="preserve">What </w:t>
      </w:r>
      <w:r w:rsidR="008A1854" w:rsidRPr="00027650">
        <w:rPr>
          <w:rFonts w:ascii="Century Gothic" w:hAnsi="Century Gothic"/>
          <w:b/>
          <w:i/>
        </w:rPr>
        <w:t xml:space="preserve">strategies </w:t>
      </w:r>
      <w:r w:rsidRPr="00027650">
        <w:rPr>
          <w:rFonts w:ascii="Century Gothic" w:hAnsi="Century Gothic"/>
          <w:b/>
          <w:i/>
        </w:rPr>
        <w:t>do you already have in place?</w:t>
      </w:r>
    </w:p>
    <w:p w:rsidR="008A1854" w:rsidRPr="0049292C" w:rsidRDefault="00027650" w:rsidP="008A1854">
      <w:pPr>
        <w:pStyle w:val="ListParagraph"/>
        <w:numPr>
          <w:ilvl w:val="0"/>
          <w:numId w:val="4"/>
        </w:numPr>
        <w:ind w:left="990"/>
        <w:rPr>
          <w:rFonts w:ascii="Century Gothic" w:hAnsi="Century Gothic"/>
        </w:rPr>
      </w:pPr>
      <w:r>
        <w:rPr>
          <w:rFonts w:ascii="Century Gothic" w:hAnsi="Century Gothic"/>
        </w:rPr>
        <w:t>Parent engagement: o</w:t>
      </w:r>
      <w:r w:rsidR="00BA1287" w:rsidRPr="0049292C">
        <w:rPr>
          <w:rFonts w:ascii="Century Gothic" w:hAnsi="Century Gothic"/>
        </w:rPr>
        <w:t>utreach to a local community college program to provide EL classes for parents. This involved jointly writing a grant for funding.</w:t>
      </w:r>
    </w:p>
    <w:p w:rsidR="00BA1287" w:rsidRPr="0049292C" w:rsidRDefault="00BA1287" w:rsidP="008A1854">
      <w:pPr>
        <w:pStyle w:val="ListParagraph"/>
        <w:numPr>
          <w:ilvl w:val="0"/>
          <w:numId w:val="4"/>
        </w:numPr>
        <w:ind w:left="990"/>
        <w:rPr>
          <w:rFonts w:ascii="Century Gothic" w:hAnsi="Century Gothic"/>
        </w:rPr>
      </w:pPr>
      <w:r w:rsidRPr="0049292C">
        <w:rPr>
          <w:rFonts w:ascii="Century Gothic" w:hAnsi="Century Gothic"/>
        </w:rPr>
        <w:t xml:space="preserve">Community engagement: </w:t>
      </w:r>
    </w:p>
    <w:p w:rsidR="00BA1287" w:rsidRPr="0049292C" w:rsidRDefault="00BA1287" w:rsidP="00BA1287">
      <w:pPr>
        <w:pStyle w:val="ListParagraph"/>
        <w:numPr>
          <w:ilvl w:val="1"/>
          <w:numId w:val="1"/>
        </w:numPr>
        <w:ind w:left="1440"/>
        <w:rPr>
          <w:rFonts w:ascii="Century Gothic" w:hAnsi="Century Gothic"/>
        </w:rPr>
      </w:pPr>
      <w:r w:rsidRPr="0049292C">
        <w:rPr>
          <w:rFonts w:ascii="Century Gothic" w:hAnsi="Century Gothic"/>
        </w:rPr>
        <w:t>Connect with community partners to find funding opportunities and go in as partners</w:t>
      </w:r>
      <w:r w:rsidR="00347DA4">
        <w:rPr>
          <w:rFonts w:ascii="Century Gothic" w:hAnsi="Century Gothic"/>
        </w:rPr>
        <w:t>.</w:t>
      </w:r>
    </w:p>
    <w:p w:rsidR="00BA1287" w:rsidRPr="0049292C" w:rsidRDefault="00BA1287" w:rsidP="00BA1287">
      <w:pPr>
        <w:pStyle w:val="ListParagraph"/>
        <w:numPr>
          <w:ilvl w:val="1"/>
          <w:numId w:val="1"/>
        </w:numPr>
        <w:ind w:left="1440"/>
        <w:rPr>
          <w:rFonts w:ascii="Century Gothic" w:hAnsi="Century Gothic"/>
        </w:rPr>
      </w:pPr>
      <w:r w:rsidRPr="0049292C">
        <w:rPr>
          <w:rFonts w:ascii="Century Gothic" w:hAnsi="Century Gothic"/>
        </w:rPr>
        <w:t>Connect with community and school community. Start a thespian group by connecting with a local theatre company and a middle/high school teacher who teaches drama.</w:t>
      </w:r>
    </w:p>
    <w:p w:rsidR="00BA1287" w:rsidRPr="0049292C" w:rsidRDefault="00BA1287" w:rsidP="00BA1287">
      <w:pPr>
        <w:pStyle w:val="ListParagraph"/>
        <w:numPr>
          <w:ilvl w:val="1"/>
          <w:numId w:val="1"/>
        </w:numPr>
        <w:ind w:left="1440"/>
        <w:rPr>
          <w:rFonts w:ascii="Century Gothic" w:hAnsi="Century Gothic"/>
        </w:rPr>
      </w:pPr>
      <w:r w:rsidRPr="0049292C">
        <w:rPr>
          <w:rFonts w:ascii="Century Gothic" w:hAnsi="Century Gothic"/>
        </w:rPr>
        <w:t>Connect with local coordinating council to access local resources</w:t>
      </w:r>
      <w:r w:rsidR="00347DA4">
        <w:rPr>
          <w:rFonts w:ascii="Century Gothic" w:hAnsi="Century Gothic"/>
        </w:rPr>
        <w:t>.</w:t>
      </w:r>
    </w:p>
    <w:p w:rsidR="00BA1287" w:rsidRPr="0049292C" w:rsidRDefault="00BA1287" w:rsidP="008A1854">
      <w:pPr>
        <w:pStyle w:val="ListParagraph"/>
        <w:numPr>
          <w:ilvl w:val="0"/>
          <w:numId w:val="4"/>
        </w:numPr>
        <w:ind w:left="990"/>
        <w:rPr>
          <w:rFonts w:ascii="Century Gothic" w:hAnsi="Century Gothic"/>
        </w:rPr>
      </w:pPr>
      <w:r w:rsidRPr="0049292C">
        <w:rPr>
          <w:rFonts w:ascii="Century Gothic" w:hAnsi="Century Gothic"/>
        </w:rPr>
        <w:t xml:space="preserve">Public Relations: </w:t>
      </w:r>
    </w:p>
    <w:p w:rsidR="00BA1287" w:rsidRPr="0049292C" w:rsidRDefault="00BA1287" w:rsidP="00BA1287">
      <w:pPr>
        <w:pStyle w:val="ListParagraph"/>
        <w:numPr>
          <w:ilvl w:val="0"/>
          <w:numId w:val="5"/>
        </w:numPr>
        <w:ind w:left="1350"/>
        <w:rPr>
          <w:rFonts w:ascii="Century Gothic" w:hAnsi="Century Gothic"/>
        </w:rPr>
      </w:pPr>
      <w:r w:rsidRPr="0049292C">
        <w:rPr>
          <w:rFonts w:ascii="Century Gothic" w:hAnsi="Century Gothic"/>
        </w:rPr>
        <w:t>Connect with the district</w:t>
      </w:r>
      <w:r w:rsidR="00027650">
        <w:rPr>
          <w:rFonts w:ascii="Century Gothic" w:hAnsi="Century Gothic"/>
        </w:rPr>
        <w:t xml:space="preserve"> program to collaborate in fund</w:t>
      </w:r>
      <w:r w:rsidRPr="0049292C">
        <w:rPr>
          <w:rFonts w:ascii="Century Gothic" w:hAnsi="Century Gothic"/>
        </w:rPr>
        <w:t>raising efforts and to build community awareness.</w:t>
      </w:r>
    </w:p>
    <w:p w:rsidR="00BA1287" w:rsidRPr="0049292C" w:rsidRDefault="00BA1287" w:rsidP="00BA1287">
      <w:pPr>
        <w:pStyle w:val="ListParagraph"/>
        <w:numPr>
          <w:ilvl w:val="0"/>
          <w:numId w:val="5"/>
        </w:numPr>
        <w:ind w:left="1350"/>
        <w:rPr>
          <w:rFonts w:ascii="Century Gothic" w:hAnsi="Century Gothic"/>
        </w:rPr>
      </w:pPr>
      <w:r w:rsidRPr="0049292C">
        <w:rPr>
          <w:rFonts w:ascii="Century Gothic" w:hAnsi="Century Gothic"/>
        </w:rPr>
        <w:t>Increase public awareness about our activities, outcomes achieved, and the benefits to students and families</w:t>
      </w:r>
      <w:r w:rsidR="00347DA4">
        <w:rPr>
          <w:rFonts w:ascii="Century Gothic" w:hAnsi="Century Gothic"/>
        </w:rPr>
        <w:t>.</w:t>
      </w:r>
    </w:p>
    <w:p w:rsidR="008A1854" w:rsidRPr="0049292C" w:rsidRDefault="00CC2185" w:rsidP="00CC2185">
      <w:pPr>
        <w:pStyle w:val="ListParagraph"/>
        <w:numPr>
          <w:ilvl w:val="0"/>
          <w:numId w:val="4"/>
        </w:numPr>
        <w:ind w:left="990"/>
        <w:rPr>
          <w:rFonts w:ascii="Century Gothic" w:hAnsi="Century Gothic"/>
        </w:rPr>
      </w:pPr>
      <w:r w:rsidRPr="0049292C">
        <w:rPr>
          <w:rFonts w:ascii="Century Gothic" w:hAnsi="Century Gothic"/>
        </w:rPr>
        <w:t>Create a Sustainab</w:t>
      </w:r>
      <w:r w:rsidR="00027650">
        <w:rPr>
          <w:rFonts w:ascii="Century Gothic" w:hAnsi="Century Gothic"/>
        </w:rPr>
        <w:t>ility Committee with the sole</w:t>
      </w:r>
      <w:r w:rsidRPr="0049292C">
        <w:rPr>
          <w:rFonts w:ascii="Century Gothic" w:hAnsi="Century Gothic"/>
        </w:rPr>
        <w:t xml:space="preserve"> purpose of creating partnerships, finding funding sources</w:t>
      </w:r>
      <w:r w:rsidR="00027650">
        <w:rPr>
          <w:rFonts w:ascii="Century Gothic" w:hAnsi="Century Gothic"/>
        </w:rPr>
        <w:t>,</w:t>
      </w:r>
      <w:r w:rsidRPr="0049292C">
        <w:rPr>
          <w:rFonts w:ascii="Century Gothic" w:hAnsi="Century Gothic"/>
        </w:rPr>
        <w:t xml:space="preserve"> and increasing public awareness.</w:t>
      </w:r>
    </w:p>
    <w:p w:rsidR="00CC2185" w:rsidRPr="0049292C" w:rsidRDefault="00CC2185" w:rsidP="00CC2185">
      <w:pPr>
        <w:pStyle w:val="ListParagraph"/>
        <w:numPr>
          <w:ilvl w:val="0"/>
          <w:numId w:val="4"/>
        </w:numPr>
        <w:ind w:left="990"/>
        <w:rPr>
          <w:rFonts w:ascii="Century Gothic" w:hAnsi="Century Gothic"/>
        </w:rPr>
      </w:pPr>
      <w:r w:rsidRPr="0049292C">
        <w:rPr>
          <w:rFonts w:ascii="Century Gothic" w:hAnsi="Century Gothic"/>
        </w:rPr>
        <w:t>Remain open to new partnerships such as local Education Foundations.</w:t>
      </w:r>
    </w:p>
    <w:p w:rsidR="00CC2185" w:rsidRDefault="00CC2185" w:rsidP="00B1182D">
      <w:pPr>
        <w:pStyle w:val="ListParagraph"/>
        <w:numPr>
          <w:ilvl w:val="0"/>
          <w:numId w:val="4"/>
        </w:numPr>
        <w:spacing w:after="0"/>
        <w:ind w:left="990"/>
        <w:rPr>
          <w:rFonts w:ascii="Century Gothic" w:hAnsi="Century Gothic"/>
        </w:rPr>
      </w:pPr>
      <w:r w:rsidRPr="0049292C">
        <w:rPr>
          <w:rFonts w:ascii="Century Gothic" w:hAnsi="Century Gothic"/>
        </w:rPr>
        <w:t>Don’t wait until funding dries up – start efforts now!</w:t>
      </w:r>
    </w:p>
    <w:p w:rsidR="00347DA4" w:rsidRPr="0049292C" w:rsidRDefault="00347DA4" w:rsidP="00B1182D">
      <w:pPr>
        <w:pStyle w:val="ListParagraph"/>
        <w:numPr>
          <w:ilvl w:val="0"/>
          <w:numId w:val="4"/>
        </w:numPr>
        <w:spacing w:after="0"/>
        <w:ind w:left="990"/>
        <w:rPr>
          <w:rFonts w:ascii="Century Gothic" w:hAnsi="Century Gothic"/>
        </w:rPr>
      </w:pPr>
      <w:r>
        <w:rPr>
          <w:rFonts w:ascii="Century Gothic" w:hAnsi="Century Gothic"/>
        </w:rPr>
        <w:t>Take advantage of available STEM grants.</w:t>
      </w:r>
    </w:p>
    <w:p w:rsidR="00CC2185" w:rsidRPr="0049292C" w:rsidRDefault="00CC2185" w:rsidP="00B1182D">
      <w:pPr>
        <w:spacing w:after="0"/>
        <w:rPr>
          <w:rFonts w:ascii="Century Gothic" w:hAnsi="Century Gothic"/>
        </w:rPr>
      </w:pPr>
    </w:p>
    <w:p w:rsidR="00AA2220" w:rsidRPr="00027650" w:rsidRDefault="00AA2220" w:rsidP="00027650">
      <w:pPr>
        <w:rPr>
          <w:rFonts w:ascii="Century Gothic" w:hAnsi="Century Gothic"/>
          <w:b/>
          <w:i/>
        </w:rPr>
      </w:pPr>
      <w:r w:rsidRPr="00027650">
        <w:rPr>
          <w:rFonts w:ascii="Century Gothic" w:hAnsi="Century Gothic"/>
          <w:b/>
          <w:i/>
        </w:rPr>
        <w:lastRenderedPageBreak/>
        <w:t xml:space="preserve">What would you like to get in place? </w:t>
      </w:r>
      <w:proofErr w:type="gramStart"/>
      <w:r w:rsidRPr="00027650">
        <w:rPr>
          <w:rFonts w:ascii="Century Gothic" w:hAnsi="Century Gothic"/>
          <w:b/>
          <w:i/>
        </w:rPr>
        <w:t>Timeline?</w:t>
      </w:r>
      <w:proofErr w:type="gramEnd"/>
    </w:p>
    <w:p w:rsidR="00AA2220" w:rsidRDefault="00CC2185" w:rsidP="00CC2185">
      <w:pPr>
        <w:pStyle w:val="ListParagraph"/>
        <w:numPr>
          <w:ilvl w:val="0"/>
          <w:numId w:val="6"/>
        </w:numPr>
        <w:ind w:left="990"/>
        <w:rPr>
          <w:rFonts w:ascii="Century Gothic" w:hAnsi="Century Gothic"/>
        </w:rPr>
      </w:pPr>
      <w:r w:rsidRPr="0049292C">
        <w:rPr>
          <w:rFonts w:ascii="Century Gothic" w:hAnsi="Century Gothic"/>
        </w:rPr>
        <w:t>Plans to submit a proposal to CT</w:t>
      </w:r>
      <w:r w:rsidR="00027650">
        <w:rPr>
          <w:rFonts w:ascii="Century Gothic" w:hAnsi="Century Gothic"/>
        </w:rPr>
        <w:t>E and have at least one student-</w:t>
      </w:r>
      <w:r w:rsidRPr="0049292C">
        <w:rPr>
          <w:rFonts w:ascii="Century Gothic" w:hAnsi="Century Gothic"/>
        </w:rPr>
        <w:t>run business going. We currently have auto-shop and culinary programs which could be good sources.</w:t>
      </w:r>
    </w:p>
    <w:p w:rsidR="008A1854" w:rsidRPr="003D5CAF" w:rsidRDefault="003D5CAF" w:rsidP="003D5CAF">
      <w:pPr>
        <w:pStyle w:val="ListParagraph"/>
        <w:numPr>
          <w:ilvl w:val="0"/>
          <w:numId w:val="6"/>
        </w:numPr>
        <w:ind w:left="990"/>
        <w:rPr>
          <w:rFonts w:ascii="Century Gothic" w:hAnsi="Century Gothic"/>
        </w:rPr>
      </w:pPr>
      <w:r>
        <w:rPr>
          <w:rFonts w:ascii="Century Gothic" w:hAnsi="Century Gothic"/>
        </w:rPr>
        <w:t>Continue to increase awareness in the community of the program’s impact on student outcomes and value.</w:t>
      </w:r>
    </w:p>
    <w:p w:rsidR="00970BF5" w:rsidRPr="00027650" w:rsidRDefault="00D013DC" w:rsidP="00027650">
      <w:pPr>
        <w:rPr>
          <w:rFonts w:ascii="Century Gothic" w:hAnsi="Century Gothic"/>
          <w:b/>
          <w:i/>
        </w:rPr>
      </w:pPr>
      <w:r w:rsidRPr="00027650">
        <w:rPr>
          <w:rFonts w:ascii="Century Gothic" w:hAnsi="Century Gothic"/>
          <w:b/>
          <w:i/>
        </w:rPr>
        <w:t xml:space="preserve">How can </w:t>
      </w:r>
      <w:r w:rsidR="00AA2220" w:rsidRPr="00027650">
        <w:rPr>
          <w:rFonts w:ascii="Century Gothic" w:hAnsi="Century Gothic"/>
          <w:b/>
          <w:i/>
        </w:rPr>
        <w:t>you partner with organizations in your community?</w:t>
      </w:r>
    </w:p>
    <w:p w:rsidR="00AA2220" w:rsidRPr="0049292C" w:rsidRDefault="00CC2185" w:rsidP="00CC2185">
      <w:pPr>
        <w:pStyle w:val="ListParagraph"/>
        <w:numPr>
          <w:ilvl w:val="0"/>
          <w:numId w:val="7"/>
        </w:numPr>
        <w:ind w:left="990"/>
        <w:rPr>
          <w:rFonts w:ascii="Century Gothic" w:hAnsi="Century Gothic"/>
        </w:rPr>
      </w:pPr>
      <w:r w:rsidRPr="0049292C">
        <w:rPr>
          <w:rFonts w:ascii="Century Gothic" w:hAnsi="Century Gothic"/>
        </w:rPr>
        <w:t>Partner with local businesses that have funds to allow internships and are willing for their employees to volunteer in programs. Stress that this benefits the businesses by educating the workforce as well as benefiting the after school program.</w:t>
      </w:r>
    </w:p>
    <w:p w:rsidR="00CC2185" w:rsidRPr="0049292C" w:rsidRDefault="00CC2185" w:rsidP="00CC2185">
      <w:pPr>
        <w:pStyle w:val="ListParagraph"/>
        <w:numPr>
          <w:ilvl w:val="0"/>
          <w:numId w:val="7"/>
        </w:numPr>
        <w:ind w:left="990"/>
        <w:rPr>
          <w:rFonts w:ascii="Century Gothic" w:hAnsi="Century Gothic"/>
        </w:rPr>
      </w:pPr>
      <w:r w:rsidRPr="0049292C">
        <w:rPr>
          <w:rFonts w:ascii="Century Gothic" w:hAnsi="Century Gothic"/>
        </w:rPr>
        <w:t>Partner with community agencies such as the library to offer volunteers and other services.</w:t>
      </w:r>
    </w:p>
    <w:p w:rsidR="00CC2185" w:rsidRPr="0049292C" w:rsidRDefault="00CC2185" w:rsidP="00B1182D">
      <w:pPr>
        <w:pStyle w:val="ListParagraph"/>
        <w:numPr>
          <w:ilvl w:val="0"/>
          <w:numId w:val="7"/>
        </w:numPr>
        <w:spacing w:after="0"/>
        <w:ind w:left="990"/>
        <w:rPr>
          <w:rFonts w:ascii="Century Gothic" w:hAnsi="Century Gothic"/>
        </w:rPr>
      </w:pPr>
      <w:r w:rsidRPr="0049292C">
        <w:rPr>
          <w:rFonts w:ascii="Century Gothic" w:hAnsi="Century Gothic"/>
        </w:rPr>
        <w:t>Partner with the School District to create public relations materials such as a video promoting the program</w:t>
      </w:r>
      <w:r w:rsidR="00347DA4">
        <w:rPr>
          <w:rFonts w:ascii="Century Gothic" w:hAnsi="Century Gothic"/>
        </w:rPr>
        <w:t>.</w:t>
      </w:r>
    </w:p>
    <w:p w:rsidR="00FB0726" w:rsidRPr="0049292C" w:rsidRDefault="00FB0726" w:rsidP="00B1182D">
      <w:pPr>
        <w:spacing w:after="0"/>
        <w:ind w:left="630"/>
        <w:rPr>
          <w:rFonts w:ascii="Century Gothic" w:hAnsi="Century Gothic"/>
        </w:rPr>
      </w:pPr>
    </w:p>
    <w:p w:rsidR="00CC2185" w:rsidRPr="00027650" w:rsidRDefault="003D5CAF" w:rsidP="00027650">
      <w:pPr>
        <w:rPr>
          <w:rFonts w:ascii="Century Gothic" w:hAnsi="Century Gothic"/>
          <w:b/>
          <w:i/>
        </w:rPr>
      </w:pPr>
      <w:proofErr w:type="gramStart"/>
      <w:r>
        <w:rPr>
          <w:rFonts w:ascii="Century Gothic" w:hAnsi="Century Gothic"/>
          <w:b/>
          <w:i/>
        </w:rPr>
        <w:t>When to charge fees for program participation</w:t>
      </w:r>
      <w:r w:rsidR="00FB0726" w:rsidRPr="00027650">
        <w:rPr>
          <w:rFonts w:ascii="Century Gothic" w:hAnsi="Century Gothic"/>
          <w:b/>
          <w:i/>
        </w:rPr>
        <w:t xml:space="preserve"> – if ever.</w:t>
      </w:r>
      <w:proofErr w:type="gramEnd"/>
    </w:p>
    <w:p w:rsidR="00FB0726" w:rsidRPr="0049292C" w:rsidRDefault="00FB0726" w:rsidP="00FB0726">
      <w:pPr>
        <w:pStyle w:val="ListParagraph"/>
        <w:numPr>
          <w:ilvl w:val="0"/>
          <w:numId w:val="8"/>
        </w:numPr>
        <w:tabs>
          <w:tab w:val="left" w:pos="990"/>
        </w:tabs>
        <w:ind w:left="990"/>
        <w:rPr>
          <w:rFonts w:ascii="Century Gothic" w:hAnsi="Century Gothic"/>
        </w:rPr>
      </w:pPr>
      <w:r w:rsidRPr="0049292C">
        <w:rPr>
          <w:rFonts w:ascii="Century Gothic" w:hAnsi="Century Gothic"/>
        </w:rPr>
        <w:t>Many programs do not charge fees because of the high number of families in poverty who are unable to pay.</w:t>
      </w:r>
    </w:p>
    <w:p w:rsidR="00FB0726" w:rsidRPr="0049292C" w:rsidRDefault="00FB0726" w:rsidP="00FB0726">
      <w:pPr>
        <w:pStyle w:val="ListParagraph"/>
        <w:numPr>
          <w:ilvl w:val="0"/>
          <w:numId w:val="8"/>
        </w:numPr>
        <w:tabs>
          <w:tab w:val="left" w:pos="990"/>
        </w:tabs>
        <w:ind w:left="990"/>
        <w:rPr>
          <w:rFonts w:ascii="Century Gothic" w:hAnsi="Century Gothic"/>
        </w:rPr>
      </w:pPr>
      <w:r w:rsidRPr="0049292C">
        <w:rPr>
          <w:rFonts w:ascii="Century Gothic" w:hAnsi="Century Gothic"/>
        </w:rPr>
        <w:t>Some programs will charge for special programs</w:t>
      </w:r>
      <w:r w:rsidR="003D5CAF">
        <w:rPr>
          <w:rFonts w:ascii="Century Gothic" w:hAnsi="Century Gothic"/>
        </w:rPr>
        <w:t>/clubs</w:t>
      </w:r>
      <w:r w:rsidRPr="0049292C">
        <w:rPr>
          <w:rFonts w:ascii="Century Gothic" w:hAnsi="Century Gothic"/>
        </w:rPr>
        <w:t xml:space="preserve"> such as archery club which requires expensive equipment. Families are asked to pay a small amount (on a sliding scale) to help offset costs.</w:t>
      </w:r>
    </w:p>
    <w:p w:rsidR="00FB0726" w:rsidRPr="0049292C" w:rsidRDefault="00FB0726" w:rsidP="00FB0726">
      <w:pPr>
        <w:pStyle w:val="ListParagraph"/>
        <w:numPr>
          <w:ilvl w:val="0"/>
          <w:numId w:val="8"/>
        </w:numPr>
        <w:tabs>
          <w:tab w:val="left" w:pos="990"/>
        </w:tabs>
        <w:ind w:left="990"/>
        <w:rPr>
          <w:rFonts w:ascii="Century Gothic" w:hAnsi="Century Gothic"/>
        </w:rPr>
      </w:pPr>
      <w:r w:rsidRPr="0049292C">
        <w:rPr>
          <w:rFonts w:ascii="Century Gothic" w:hAnsi="Century Gothic"/>
        </w:rPr>
        <w:t>Other programs ask families to pay on a sliding scale with the thought that paying a small sum will increase buy-in and possibly attendance.</w:t>
      </w:r>
    </w:p>
    <w:p w:rsidR="00FB0726" w:rsidRPr="0049292C" w:rsidRDefault="00FB0726" w:rsidP="00FB0726">
      <w:pPr>
        <w:pStyle w:val="ListParagraph"/>
        <w:numPr>
          <w:ilvl w:val="0"/>
          <w:numId w:val="8"/>
        </w:numPr>
        <w:tabs>
          <w:tab w:val="left" w:pos="990"/>
        </w:tabs>
        <w:ind w:left="990"/>
        <w:rPr>
          <w:rFonts w:ascii="Century Gothic" w:hAnsi="Century Gothic"/>
        </w:rPr>
      </w:pPr>
      <w:r w:rsidRPr="0049292C">
        <w:rPr>
          <w:rFonts w:ascii="Century Gothic" w:hAnsi="Century Gothic"/>
        </w:rPr>
        <w:t>One program began by n</w:t>
      </w:r>
      <w:r w:rsidR="003D5CAF">
        <w:rPr>
          <w:rFonts w:ascii="Century Gothic" w:hAnsi="Century Gothic"/>
        </w:rPr>
        <w:t>ot charging fees the first year</w:t>
      </w:r>
      <w:r w:rsidRPr="0049292C">
        <w:rPr>
          <w:rFonts w:ascii="Century Gothic" w:hAnsi="Century Gothic"/>
        </w:rPr>
        <w:t xml:space="preserve"> and then charging during the second year. This was based on a sliding scale and offered scholarships to families unable to pay. There </w:t>
      </w:r>
      <w:r w:rsidR="00347DA4" w:rsidRPr="0049292C">
        <w:rPr>
          <w:rFonts w:ascii="Century Gothic" w:hAnsi="Century Gothic"/>
        </w:rPr>
        <w:t>were</w:t>
      </w:r>
      <w:r w:rsidRPr="0049292C">
        <w:rPr>
          <w:rFonts w:ascii="Century Gothic" w:hAnsi="Century Gothic"/>
        </w:rPr>
        <w:t xml:space="preserve"> still many families who withdrew their students.</w:t>
      </w:r>
    </w:p>
    <w:p w:rsidR="00FB0726" w:rsidRPr="0049292C" w:rsidRDefault="00FB0726" w:rsidP="00FB0726">
      <w:pPr>
        <w:tabs>
          <w:tab w:val="left" w:pos="990"/>
        </w:tabs>
        <w:rPr>
          <w:rFonts w:ascii="Century Gothic" w:hAnsi="Century Gothic"/>
          <w:b/>
          <w:i/>
        </w:rPr>
      </w:pPr>
      <w:r w:rsidRPr="0049292C">
        <w:rPr>
          <w:rFonts w:ascii="Century Gothic" w:hAnsi="Century Gothic"/>
          <w:b/>
          <w:i/>
        </w:rPr>
        <w:t>According to Pete:</w:t>
      </w:r>
    </w:p>
    <w:p w:rsidR="00FB0726" w:rsidRPr="0049292C" w:rsidRDefault="00FB0726" w:rsidP="00B1182D">
      <w:pPr>
        <w:pStyle w:val="BodyText"/>
      </w:pPr>
      <w:r w:rsidRPr="0049292C">
        <w:t>Fees may be charged -- sliding fee scale is important -- needs to be well-designed -- and they must only be used for the approved activities in the grant proposal -- and there’s an accounting element -- the grantee must be able to demonstrate that no student has been unable to participate due to</w:t>
      </w:r>
      <w:r w:rsidR="00225D2E" w:rsidRPr="0049292C">
        <w:t xml:space="preserve"> </w:t>
      </w:r>
      <w:r w:rsidRPr="0049292C">
        <w:t>the fee structure</w:t>
      </w:r>
      <w:r w:rsidR="00347DA4">
        <w:t>.</w:t>
      </w:r>
    </w:p>
    <w:p w:rsidR="003D5CAF" w:rsidRDefault="00FB0726" w:rsidP="00FB0726">
      <w:pPr>
        <w:tabs>
          <w:tab w:val="left" w:pos="990"/>
        </w:tabs>
        <w:rPr>
          <w:rFonts w:ascii="Century Gothic" w:hAnsi="Century Gothic"/>
          <w:i/>
        </w:rPr>
      </w:pPr>
      <w:r w:rsidRPr="0049292C">
        <w:rPr>
          <w:rFonts w:ascii="Century Gothic" w:hAnsi="Century Gothic"/>
          <w:i/>
        </w:rPr>
        <w:t xml:space="preserve">Once the grant has </w:t>
      </w:r>
      <w:proofErr w:type="spellStart"/>
      <w:r w:rsidRPr="0049292C">
        <w:rPr>
          <w:rFonts w:ascii="Century Gothic" w:hAnsi="Century Gothic"/>
          <w:i/>
        </w:rPr>
        <w:t>sunset</w:t>
      </w:r>
      <w:r w:rsidR="003D5CAF">
        <w:rPr>
          <w:rFonts w:ascii="Century Gothic" w:hAnsi="Century Gothic"/>
          <w:i/>
        </w:rPr>
        <w:t>ted</w:t>
      </w:r>
      <w:proofErr w:type="spellEnd"/>
      <w:r w:rsidRPr="0049292C">
        <w:rPr>
          <w:rFonts w:ascii="Century Gothic" w:hAnsi="Century Gothic"/>
          <w:i/>
        </w:rPr>
        <w:t xml:space="preserve"> -- yes -- the fees are the decision of the non-federal program. A caveat -- the fees charged cannot be "bankrolled" for future use.  </w:t>
      </w:r>
    </w:p>
    <w:p w:rsidR="0049292C" w:rsidRPr="003D5CAF" w:rsidRDefault="003D5CAF" w:rsidP="00FB0726">
      <w:pPr>
        <w:tabs>
          <w:tab w:val="left" w:pos="990"/>
        </w:tabs>
        <w:rPr>
          <w:rFonts w:ascii="Century Gothic" w:hAnsi="Century Gothic"/>
          <w:b/>
          <w:i/>
        </w:rPr>
      </w:pPr>
      <w:r w:rsidRPr="003D5CAF">
        <w:rPr>
          <w:rFonts w:ascii="Century Gothic" w:hAnsi="Century Gothic"/>
          <w:b/>
          <w:i/>
        </w:rPr>
        <w:t xml:space="preserve">Pete can </w:t>
      </w:r>
      <w:r w:rsidR="00FB0726" w:rsidRPr="003D5CAF">
        <w:rPr>
          <w:rFonts w:ascii="Century Gothic" w:hAnsi="Century Gothic"/>
          <w:b/>
          <w:i/>
        </w:rPr>
        <w:t>get the exact l</w:t>
      </w:r>
      <w:r w:rsidRPr="003D5CAF">
        <w:rPr>
          <w:rFonts w:ascii="Century Gothic" w:hAnsi="Century Gothic"/>
          <w:b/>
          <w:i/>
        </w:rPr>
        <w:t>anguage for you if you e-mail him about that</w:t>
      </w:r>
      <w:r w:rsidR="00FB0726" w:rsidRPr="003D5CAF">
        <w:rPr>
          <w:rFonts w:ascii="Century Gothic" w:hAnsi="Century Gothic"/>
          <w:b/>
          <w:i/>
        </w:rPr>
        <w:t>.</w:t>
      </w:r>
    </w:p>
    <w:sectPr w:rsidR="0049292C" w:rsidRPr="003D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vo">
    <w:altName w:val="Times New Roman"/>
    <w:panose1 w:val="02000000000000000000"/>
    <w:charset w:val="00"/>
    <w:family w:val="auto"/>
    <w:pitch w:val="variable"/>
    <w:sig w:usb0="A00000A7" w:usb1="00000041"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76C"/>
    <w:multiLevelType w:val="hybridMultilevel"/>
    <w:tmpl w:val="55C027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8D602B"/>
    <w:multiLevelType w:val="hybridMultilevel"/>
    <w:tmpl w:val="386E3F9C"/>
    <w:lvl w:ilvl="0" w:tplc="C1BE267C">
      <w:start w:val="1"/>
      <w:numFmt w:val="decimal"/>
      <w:lvlText w:val="%1."/>
      <w:lvlJc w:val="left"/>
      <w:pPr>
        <w:ind w:left="14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A11682"/>
    <w:multiLevelType w:val="hybridMultilevel"/>
    <w:tmpl w:val="5204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F75B4"/>
    <w:multiLevelType w:val="hybridMultilevel"/>
    <w:tmpl w:val="13F6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33262"/>
    <w:multiLevelType w:val="hybridMultilevel"/>
    <w:tmpl w:val="3716BA6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00142E2"/>
    <w:multiLevelType w:val="hybridMultilevel"/>
    <w:tmpl w:val="2C680BC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6867033"/>
    <w:multiLevelType w:val="hybridMultilevel"/>
    <w:tmpl w:val="BAA00EC8"/>
    <w:lvl w:ilvl="0" w:tplc="C1BE26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A933C0D"/>
    <w:multiLevelType w:val="hybridMultilevel"/>
    <w:tmpl w:val="E71E12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4C001FA"/>
    <w:multiLevelType w:val="hybridMultilevel"/>
    <w:tmpl w:val="F55A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7"/>
    <w:rsid w:val="000020E5"/>
    <w:rsid w:val="00027650"/>
    <w:rsid w:val="00087ED1"/>
    <w:rsid w:val="000F4A36"/>
    <w:rsid w:val="0016727B"/>
    <w:rsid w:val="00225D2E"/>
    <w:rsid w:val="002522FB"/>
    <w:rsid w:val="00347DA4"/>
    <w:rsid w:val="003D3686"/>
    <w:rsid w:val="003D5CAF"/>
    <w:rsid w:val="0049292C"/>
    <w:rsid w:val="00680FC3"/>
    <w:rsid w:val="00690E23"/>
    <w:rsid w:val="006A6545"/>
    <w:rsid w:val="0080025F"/>
    <w:rsid w:val="00863144"/>
    <w:rsid w:val="008A1854"/>
    <w:rsid w:val="0092167E"/>
    <w:rsid w:val="00946208"/>
    <w:rsid w:val="00970BF5"/>
    <w:rsid w:val="00996A07"/>
    <w:rsid w:val="009C6917"/>
    <w:rsid w:val="00A16CD4"/>
    <w:rsid w:val="00A34E47"/>
    <w:rsid w:val="00A71F1B"/>
    <w:rsid w:val="00AA2220"/>
    <w:rsid w:val="00B1182D"/>
    <w:rsid w:val="00B27AFB"/>
    <w:rsid w:val="00BA1287"/>
    <w:rsid w:val="00BC0353"/>
    <w:rsid w:val="00C934CE"/>
    <w:rsid w:val="00CC2185"/>
    <w:rsid w:val="00D013DC"/>
    <w:rsid w:val="00DC245A"/>
    <w:rsid w:val="00EA0BA2"/>
    <w:rsid w:val="00FB0726"/>
    <w:rsid w:val="00FE6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AFB"/>
    <w:pPr>
      <w:keepNext/>
      <w:spacing w:after="0" w:line="480" w:lineRule="auto"/>
      <w:jc w:val="center"/>
      <w:outlineLvl w:val="0"/>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17"/>
    <w:pPr>
      <w:ind w:left="720"/>
      <w:contextualSpacing/>
    </w:pPr>
  </w:style>
  <w:style w:type="paragraph" w:styleId="BalloonText">
    <w:name w:val="Balloon Text"/>
    <w:basedOn w:val="Normal"/>
    <w:link w:val="BalloonTextChar"/>
    <w:uiPriority w:val="99"/>
    <w:semiHidden/>
    <w:unhideWhenUsed/>
    <w:rsid w:val="009C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17"/>
    <w:rPr>
      <w:rFonts w:ascii="Tahoma" w:hAnsi="Tahoma" w:cs="Tahoma"/>
      <w:sz w:val="16"/>
      <w:szCs w:val="16"/>
    </w:rPr>
  </w:style>
  <w:style w:type="character" w:styleId="Emphasis">
    <w:name w:val="Emphasis"/>
    <w:basedOn w:val="DefaultParagraphFont"/>
    <w:uiPriority w:val="20"/>
    <w:qFormat/>
    <w:rsid w:val="00A71F1B"/>
    <w:rPr>
      <w:i/>
      <w:iCs/>
    </w:rPr>
  </w:style>
  <w:style w:type="character" w:styleId="Hyperlink">
    <w:name w:val="Hyperlink"/>
    <w:basedOn w:val="DefaultParagraphFont"/>
    <w:uiPriority w:val="99"/>
    <w:unhideWhenUsed/>
    <w:rsid w:val="00970BF5"/>
    <w:rPr>
      <w:color w:val="0000FF" w:themeColor="hyperlink"/>
      <w:u w:val="single"/>
    </w:rPr>
  </w:style>
  <w:style w:type="character" w:customStyle="1" w:styleId="Heading1Char">
    <w:name w:val="Heading 1 Char"/>
    <w:basedOn w:val="DefaultParagraphFont"/>
    <w:link w:val="Heading1"/>
    <w:uiPriority w:val="9"/>
    <w:rsid w:val="00B27AFB"/>
    <w:rPr>
      <w:rFonts w:ascii="Century Gothic" w:hAnsi="Century Gothic"/>
      <w:sz w:val="24"/>
      <w:szCs w:val="24"/>
      <w:u w:val="single"/>
    </w:rPr>
  </w:style>
  <w:style w:type="paragraph" w:styleId="BodyTextIndent">
    <w:name w:val="Body Text Indent"/>
    <w:basedOn w:val="Normal"/>
    <w:link w:val="BodyTextIndentChar"/>
    <w:uiPriority w:val="99"/>
    <w:unhideWhenUsed/>
    <w:rsid w:val="008A1854"/>
    <w:pPr>
      <w:ind w:left="1080"/>
    </w:pPr>
    <w:rPr>
      <w:rFonts w:ascii="Century Gothic" w:hAnsi="Century Gothic"/>
      <w:sz w:val="24"/>
      <w:szCs w:val="24"/>
    </w:rPr>
  </w:style>
  <w:style w:type="character" w:customStyle="1" w:styleId="BodyTextIndentChar">
    <w:name w:val="Body Text Indent Char"/>
    <w:basedOn w:val="DefaultParagraphFont"/>
    <w:link w:val="BodyTextIndent"/>
    <w:uiPriority w:val="99"/>
    <w:rsid w:val="008A1854"/>
    <w:rPr>
      <w:rFonts w:ascii="Century Gothic" w:hAnsi="Century Gothic"/>
      <w:sz w:val="24"/>
      <w:szCs w:val="24"/>
    </w:rPr>
  </w:style>
  <w:style w:type="paragraph" w:styleId="BodyText">
    <w:name w:val="Body Text"/>
    <w:basedOn w:val="Normal"/>
    <w:link w:val="BodyTextChar"/>
    <w:uiPriority w:val="99"/>
    <w:unhideWhenUsed/>
    <w:rsid w:val="00B1182D"/>
    <w:pPr>
      <w:tabs>
        <w:tab w:val="left" w:pos="990"/>
      </w:tabs>
    </w:pPr>
    <w:rPr>
      <w:rFonts w:ascii="Century Gothic" w:hAnsi="Century Gothic"/>
      <w:i/>
    </w:rPr>
  </w:style>
  <w:style w:type="character" w:customStyle="1" w:styleId="BodyTextChar">
    <w:name w:val="Body Text Char"/>
    <w:basedOn w:val="DefaultParagraphFont"/>
    <w:link w:val="BodyText"/>
    <w:uiPriority w:val="99"/>
    <w:rsid w:val="00B1182D"/>
    <w:rPr>
      <w:rFonts w:ascii="Century Gothic" w:hAnsi="Century Gothic"/>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AFB"/>
    <w:pPr>
      <w:keepNext/>
      <w:spacing w:after="0" w:line="480" w:lineRule="auto"/>
      <w:jc w:val="center"/>
      <w:outlineLvl w:val="0"/>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17"/>
    <w:pPr>
      <w:ind w:left="720"/>
      <w:contextualSpacing/>
    </w:pPr>
  </w:style>
  <w:style w:type="paragraph" w:styleId="BalloonText">
    <w:name w:val="Balloon Text"/>
    <w:basedOn w:val="Normal"/>
    <w:link w:val="BalloonTextChar"/>
    <w:uiPriority w:val="99"/>
    <w:semiHidden/>
    <w:unhideWhenUsed/>
    <w:rsid w:val="009C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17"/>
    <w:rPr>
      <w:rFonts w:ascii="Tahoma" w:hAnsi="Tahoma" w:cs="Tahoma"/>
      <w:sz w:val="16"/>
      <w:szCs w:val="16"/>
    </w:rPr>
  </w:style>
  <w:style w:type="character" w:styleId="Emphasis">
    <w:name w:val="Emphasis"/>
    <w:basedOn w:val="DefaultParagraphFont"/>
    <w:uiPriority w:val="20"/>
    <w:qFormat/>
    <w:rsid w:val="00A71F1B"/>
    <w:rPr>
      <w:i/>
      <w:iCs/>
    </w:rPr>
  </w:style>
  <w:style w:type="character" w:styleId="Hyperlink">
    <w:name w:val="Hyperlink"/>
    <w:basedOn w:val="DefaultParagraphFont"/>
    <w:uiPriority w:val="99"/>
    <w:unhideWhenUsed/>
    <w:rsid w:val="00970BF5"/>
    <w:rPr>
      <w:color w:val="0000FF" w:themeColor="hyperlink"/>
      <w:u w:val="single"/>
    </w:rPr>
  </w:style>
  <w:style w:type="character" w:customStyle="1" w:styleId="Heading1Char">
    <w:name w:val="Heading 1 Char"/>
    <w:basedOn w:val="DefaultParagraphFont"/>
    <w:link w:val="Heading1"/>
    <w:uiPriority w:val="9"/>
    <w:rsid w:val="00B27AFB"/>
    <w:rPr>
      <w:rFonts w:ascii="Century Gothic" w:hAnsi="Century Gothic"/>
      <w:sz w:val="24"/>
      <w:szCs w:val="24"/>
      <w:u w:val="single"/>
    </w:rPr>
  </w:style>
  <w:style w:type="paragraph" w:styleId="BodyTextIndent">
    <w:name w:val="Body Text Indent"/>
    <w:basedOn w:val="Normal"/>
    <w:link w:val="BodyTextIndentChar"/>
    <w:uiPriority w:val="99"/>
    <w:unhideWhenUsed/>
    <w:rsid w:val="008A1854"/>
    <w:pPr>
      <w:ind w:left="1080"/>
    </w:pPr>
    <w:rPr>
      <w:rFonts w:ascii="Century Gothic" w:hAnsi="Century Gothic"/>
      <w:sz w:val="24"/>
      <w:szCs w:val="24"/>
    </w:rPr>
  </w:style>
  <w:style w:type="character" w:customStyle="1" w:styleId="BodyTextIndentChar">
    <w:name w:val="Body Text Indent Char"/>
    <w:basedOn w:val="DefaultParagraphFont"/>
    <w:link w:val="BodyTextIndent"/>
    <w:uiPriority w:val="99"/>
    <w:rsid w:val="008A1854"/>
    <w:rPr>
      <w:rFonts w:ascii="Century Gothic" w:hAnsi="Century Gothic"/>
      <w:sz w:val="24"/>
      <w:szCs w:val="24"/>
    </w:rPr>
  </w:style>
  <w:style w:type="paragraph" w:styleId="BodyText">
    <w:name w:val="Body Text"/>
    <w:basedOn w:val="Normal"/>
    <w:link w:val="BodyTextChar"/>
    <w:uiPriority w:val="99"/>
    <w:unhideWhenUsed/>
    <w:rsid w:val="00B1182D"/>
    <w:pPr>
      <w:tabs>
        <w:tab w:val="left" w:pos="990"/>
      </w:tabs>
    </w:pPr>
    <w:rPr>
      <w:rFonts w:ascii="Century Gothic" w:hAnsi="Century Gothic"/>
      <w:i/>
    </w:rPr>
  </w:style>
  <w:style w:type="character" w:customStyle="1" w:styleId="BodyTextChar">
    <w:name w:val="Body Text Char"/>
    <w:basedOn w:val="DefaultParagraphFont"/>
    <w:link w:val="BodyText"/>
    <w:uiPriority w:val="99"/>
    <w:rsid w:val="00B1182D"/>
    <w:rPr>
      <w:rFonts w:ascii="Century Gothic" w:hAnsi="Century Goth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253C-EB60-4E3A-9CC3-7C68C6B3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Scott</dc:creator>
  <cp:lastModifiedBy>Candi Scott</cp:lastModifiedBy>
  <cp:revision>2</cp:revision>
  <cp:lastPrinted>2015-09-17T15:28:00Z</cp:lastPrinted>
  <dcterms:created xsi:type="dcterms:W3CDTF">2015-10-16T21:04:00Z</dcterms:created>
  <dcterms:modified xsi:type="dcterms:W3CDTF">2015-10-16T21:04:00Z</dcterms:modified>
</cp:coreProperties>
</file>